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97F42" w:rsidRDefault="000D01AC">
      <w:pPr>
        <w:pStyle w:val="1"/>
      </w:pPr>
      <w:bookmarkStart w:id="0" w:name="_unhd2nhxtatb" w:colFirst="0" w:colLast="0"/>
      <w:bookmarkEnd w:id="0"/>
      <w:r>
        <w:t>Lab 2: Manage and Consume the API</w:t>
      </w:r>
    </w:p>
    <w:sdt>
      <w:sdtPr>
        <w:id w:val="-2138701510"/>
        <w:docPartObj>
          <w:docPartGallery w:val="Table of Contents"/>
          <w:docPartUnique/>
        </w:docPartObj>
      </w:sdtPr>
      <w:sdtEndPr/>
      <w:sdtContent>
        <w:p w:rsidR="00C97F42" w:rsidRDefault="000D01AC">
          <w:pPr>
            <w:ind w:left="360"/>
            <w:rPr>
              <w:color w:val="1155CC"/>
              <w:u w:val="single"/>
            </w:rPr>
          </w:pPr>
          <w:r>
            <w:fldChar w:fldCharType="begin"/>
          </w:r>
          <w:r>
            <w:instrText xml:space="preserve"> TOC \h \u \z \n </w:instrText>
          </w:r>
          <w:r>
            <w:fldChar w:fldCharType="separate"/>
          </w:r>
          <w:hyperlink w:anchor="_unhd2nhxtatb">
            <w:r>
              <w:rPr>
                <w:color w:val="1155CC"/>
                <w:u w:val="single"/>
              </w:rPr>
              <w:t>Lab 2: Manage and Consume the API</w:t>
            </w:r>
          </w:hyperlink>
        </w:p>
        <w:p w:rsidR="00C97F42" w:rsidRDefault="000D01AC">
          <w:pPr>
            <w:ind w:left="720"/>
            <w:rPr>
              <w:color w:val="1155CC"/>
              <w:u w:val="single"/>
            </w:rPr>
          </w:pPr>
          <w:hyperlink w:anchor="_fs8583o0cdf6">
            <w:r>
              <w:rPr>
                <w:color w:val="1155CC"/>
                <w:u w:val="single"/>
              </w:rPr>
              <w:t>Overview</w:t>
            </w:r>
          </w:hyperlink>
        </w:p>
        <w:p w:rsidR="00C97F42" w:rsidRDefault="000D01AC">
          <w:pPr>
            <w:ind w:left="720"/>
            <w:rPr>
              <w:color w:val="1155CC"/>
              <w:u w:val="single"/>
            </w:rPr>
          </w:pPr>
          <w:hyperlink w:anchor="_edetyfd26erb">
            <w:r>
              <w:rPr>
                <w:color w:val="1155CC"/>
                <w:u w:val="single"/>
              </w:rPr>
              <w:t>Step 1: Apply Rate Limiting Policy</w:t>
            </w:r>
          </w:hyperlink>
        </w:p>
        <w:p w:rsidR="00C97F42" w:rsidRDefault="000D01AC">
          <w:pPr>
            <w:ind w:left="720"/>
            <w:rPr>
              <w:color w:val="1155CC"/>
              <w:u w:val="single"/>
            </w:rPr>
          </w:pPr>
          <w:hyperlink w:anchor="_izq5ps7y6crt">
            <w:r>
              <w:rPr>
                <w:color w:val="1155CC"/>
                <w:u w:val="single"/>
              </w:rPr>
              <w:t>Step 2: Create SLA Tiers</w:t>
            </w:r>
          </w:hyperlink>
        </w:p>
        <w:p w:rsidR="00C97F42" w:rsidRDefault="000D01AC">
          <w:pPr>
            <w:ind w:left="720"/>
            <w:rPr>
              <w:color w:val="1155CC"/>
              <w:u w:val="single"/>
            </w:rPr>
          </w:pPr>
          <w:hyperlink w:anchor="_kkj894bxexeo">
            <w:r>
              <w:rPr>
                <w:color w:val="1155CC"/>
                <w:u w:val="single"/>
              </w:rPr>
              <w:t>Step 3: Add a Rate Limiting SLA-based Policy</w:t>
            </w:r>
          </w:hyperlink>
        </w:p>
        <w:p w:rsidR="00C97F42" w:rsidRDefault="000D01AC">
          <w:pPr>
            <w:ind w:left="720"/>
            <w:rPr>
              <w:color w:val="1155CC"/>
              <w:u w:val="single"/>
            </w:rPr>
          </w:pPr>
          <w:hyperlink w:anchor="_aec2o4k4jfsy">
            <w:r>
              <w:rPr>
                <w:color w:val="1155CC"/>
                <w:u w:val="single"/>
              </w:rPr>
              <w:t>Step 4: Create an API Portal</w:t>
            </w:r>
          </w:hyperlink>
        </w:p>
        <w:p w:rsidR="00C97F42" w:rsidRDefault="000D01AC">
          <w:pPr>
            <w:ind w:left="720"/>
            <w:rPr>
              <w:color w:val="1155CC"/>
              <w:u w:val="single"/>
            </w:rPr>
          </w:pPr>
          <w:hyperlink w:anchor="_8iei5doca5lj">
            <w:r>
              <w:rPr>
                <w:color w:val="1155CC"/>
                <w:u w:val="single"/>
              </w:rPr>
              <w:t>Step 5: Request</w:t>
            </w:r>
            <w:r>
              <w:rPr>
                <w:color w:val="1155CC"/>
                <w:u w:val="single"/>
              </w:rPr>
              <w:t xml:space="preserve"> Access for the API</w:t>
            </w:r>
          </w:hyperlink>
        </w:p>
        <w:p w:rsidR="00C97F42" w:rsidRDefault="000D01AC">
          <w:pPr>
            <w:ind w:left="720"/>
            <w:rPr>
              <w:color w:val="1155CC"/>
              <w:u w:val="single"/>
            </w:rPr>
          </w:pPr>
          <w:hyperlink w:anchor="_f4pou9yf65r2">
            <w:r>
              <w:rPr>
                <w:color w:val="1155CC"/>
                <w:u w:val="single"/>
              </w:rPr>
              <w:t>Step 6: Get Your App Credentials</w:t>
            </w:r>
          </w:hyperlink>
        </w:p>
        <w:p w:rsidR="00C97F42" w:rsidRDefault="000D01AC">
          <w:pPr>
            <w:ind w:left="720"/>
            <w:rPr>
              <w:color w:val="1155CC"/>
              <w:u w:val="single"/>
            </w:rPr>
          </w:pPr>
          <w:hyperlink w:anchor="_8uybtme35shu">
            <w:r>
              <w:rPr>
                <w:color w:val="1155CC"/>
                <w:u w:val="single"/>
              </w:rPr>
              <w:t>Step 7: Test with SoapUI</w:t>
            </w:r>
          </w:hyperlink>
        </w:p>
        <w:p w:rsidR="00C97F42" w:rsidRDefault="000D01AC">
          <w:pPr>
            <w:ind w:left="720"/>
            <w:rPr>
              <w:color w:val="1155CC"/>
              <w:u w:val="single"/>
            </w:rPr>
          </w:pPr>
          <w:hyperlink w:anchor="_haiur5lcz8k9">
            <w:r>
              <w:rPr>
                <w:color w:val="1155CC"/>
                <w:u w:val="single"/>
              </w:rPr>
              <w:t>Step 8: Test the API with Credentials</w:t>
            </w:r>
          </w:hyperlink>
        </w:p>
        <w:p w:rsidR="00C97F42" w:rsidRDefault="000D01AC">
          <w:pPr>
            <w:ind w:left="720"/>
            <w:rPr>
              <w:color w:val="1155CC"/>
              <w:u w:val="single"/>
            </w:rPr>
          </w:pPr>
          <w:hyperlink w:anchor="_lqog6mfxdrs5">
            <w:r>
              <w:rPr>
                <w:color w:val="1155CC"/>
                <w:u w:val="single"/>
              </w:rPr>
              <w:t>Summary</w:t>
            </w:r>
          </w:hyperlink>
          <w:r>
            <w:fldChar w:fldCharType="end"/>
          </w:r>
        </w:p>
      </w:sdtContent>
    </w:sdt>
    <w:p w:rsidR="00C97F42" w:rsidRDefault="000D01AC">
      <w:pPr>
        <w:pStyle w:val="2"/>
      </w:pPr>
      <w:bookmarkStart w:id="1" w:name="_fs8583o0cdf6" w:colFirst="0" w:colLast="0"/>
      <w:bookmarkEnd w:id="1"/>
      <w:r>
        <w:t>Overview</w:t>
      </w:r>
    </w:p>
    <w:p w:rsidR="00C97F42" w:rsidRDefault="000D01AC">
      <w:r>
        <w:t xml:space="preserve">Now that we’ve deployed the API Gateway, the next step is to enforce governance around the API.  The </w:t>
      </w:r>
      <w:r>
        <w:rPr>
          <w:i/>
        </w:rPr>
        <w:t xml:space="preserve">Anypoint API Manager </w:t>
      </w:r>
      <w:r>
        <w:t xml:space="preserve">is an API policy management and governance tool that is integrated with the </w:t>
      </w:r>
      <w:r>
        <w:rPr>
          <w:i/>
        </w:rPr>
        <w:t>API Gateway</w:t>
      </w:r>
      <w:r>
        <w:t>.  In this lab, you w</w:t>
      </w:r>
      <w:r>
        <w:t xml:space="preserve">ill utilize the secure connection between the </w:t>
      </w:r>
      <w:r>
        <w:rPr>
          <w:i/>
        </w:rPr>
        <w:t>API Gateway</w:t>
      </w:r>
      <w:r>
        <w:t xml:space="preserve"> and </w:t>
      </w:r>
      <w:r>
        <w:rPr>
          <w:i/>
        </w:rPr>
        <w:t xml:space="preserve">API Manager </w:t>
      </w:r>
      <w:r>
        <w:t>to configure policies that will allow us to manage security, quality of service, and compliance policies for your APIs.</w:t>
      </w:r>
    </w:p>
    <w:p w:rsidR="00C97F42" w:rsidRDefault="000D01AC">
      <w:r>
        <w:rPr>
          <w:noProof/>
        </w:rPr>
        <w:drawing>
          <wp:inline distT="114300" distB="114300" distL="114300" distR="114300">
            <wp:extent cx="5353050" cy="390525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5353050" cy="3905250"/>
                    </a:xfrm>
                    <a:prstGeom prst="rect">
                      <a:avLst/>
                    </a:prstGeom>
                    <a:ln/>
                  </pic:spPr>
                </pic:pic>
              </a:graphicData>
            </a:graphic>
          </wp:inline>
        </w:drawing>
      </w:r>
    </w:p>
    <w:p w:rsidR="00C97F42" w:rsidRDefault="00C97F42"/>
    <w:p w:rsidR="00C97F42" w:rsidRDefault="00C97F42"/>
    <w:p w:rsidR="00C97F42" w:rsidRDefault="000D01AC">
      <w:r>
        <w:t xml:space="preserve">The </w:t>
      </w:r>
      <w:hyperlink r:id="rId8">
        <w:r>
          <w:rPr>
            <w:i/>
            <w:color w:val="1155CC"/>
            <w:u w:val="single"/>
          </w:rPr>
          <w:t>Proxy an Existing API lab</w:t>
        </w:r>
      </w:hyperlink>
      <w:r>
        <w:t xml:space="preserve"> added an existing SOAP API used for order tracking to the platform by generating a proxy for it.  This proxy API was auto-deployed to the API Gateway and the service is now exposed as a </w:t>
      </w:r>
      <w:r>
        <w:rPr>
          <w:i/>
        </w:rPr>
        <w:t>System Level API</w:t>
      </w:r>
      <w:r>
        <w:t xml:space="preserve">.  A CloudHub gateway is hosting your </w:t>
      </w:r>
      <w:r>
        <w:rPr>
          <w:i/>
        </w:rPr>
        <w:t>API proxy appli</w:t>
      </w:r>
      <w:r>
        <w:rPr>
          <w:i/>
        </w:rPr>
        <w:t xml:space="preserve">cation </w:t>
      </w:r>
      <w:r>
        <w:t xml:space="preserve">and will route the requests to the existing .NET SOAP </w:t>
      </w:r>
      <w:r>
        <w:rPr>
          <w:b/>
        </w:rPr>
        <w:t>Order Tracking Service</w:t>
      </w:r>
      <w:r>
        <w:t xml:space="preserve">.   </w:t>
      </w:r>
    </w:p>
    <w:p w:rsidR="00C97F42" w:rsidRDefault="00C97F42"/>
    <w:p w:rsidR="00C97F42" w:rsidRDefault="000D01AC">
      <w:r>
        <w:rPr>
          <w:rFonts w:eastAsia="Arial"/>
        </w:rPr>
        <w:t xml:space="preserve">The API defined in </w:t>
      </w:r>
      <w:r>
        <w:t xml:space="preserve">the </w:t>
      </w:r>
      <w:hyperlink r:id="rId9">
        <w:r>
          <w:rPr>
            <w:i/>
            <w:color w:val="1155CC"/>
            <w:u w:val="single"/>
          </w:rPr>
          <w:t>Proxy an Existing API lab</w:t>
        </w:r>
      </w:hyperlink>
      <w:r>
        <w:t xml:space="preserve"> was deployed to a CloudHub API G</w:t>
      </w:r>
      <w:r>
        <w:rPr>
          <w:rFonts w:eastAsia="Arial"/>
        </w:rPr>
        <w:t>ateway worker using 0.1 vCores.</w:t>
      </w:r>
      <w:r>
        <w:t xml:space="preserve">  Now that it has been deployed you can:</w:t>
      </w:r>
    </w:p>
    <w:p w:rsidR="00C97F42" w:rsidRDefault="000D01AC">
      <w:pPr>
        <w:numPr>
          <w:ilvl w:val="0"/>
          <w:numId w:val="4"/>
        </w:numPr>
        <w:contextualSpacing/>
      </w:pPr>
      <w:hyperlink r:id="rId10">
        <w:r>
          <w:rPr>
            <w:color w:val="1155CC"/>
            <w:u w:val="single"/>
          </w:rPr>
          <w:t>Create a portal</w:t>
        </w:r>
      </w:hyperlink>
      <w:r>
        <w:t xml:space="preserve"> for the API to engage developers</w:t>
      </w:r>
    </w:p>
    <w:p w:rsidR="00C97F42" w:rsidRDefault="000D01AC">
      <w:pPr>
        <w:numPr>
          <w:ilvl w:val="0"/>
          <w:numId w:val="4"/>
        </w:numPr>
        <w:contextualSpacing/>
      </w:pPr>
      <w:hyperlink r:id="rId11">
        <w:r>
          <w:rPr>
            <w:color w:val="1155CC"/>
            <w:u w:val="single"/>
          </w:rPr>
          <w:t>M</w:t>
        </w:r>
      </w:hyperlink>
      <w:hyperlink r:id="rId12">
        <w:r>
          <w:rPr>
            <w:rFonts w:eastAsia="Arial"/>
            <w:color w:val="1155CC"/>
            <w:u w:val="single"/>
          </w:rPr>
          <w:t>anage security</w:t>
        </w:r>
      </w:hyperlink>
      <w:r>
        <w:rPr>
          <w:rFonts w:eastAsia="Arial"/>
        </w:rPr>
        <w:t xml:space="preserve"> and enforce </w:t>
      </w:r>
      <w:hyperlink r:id="rId13">
        <w:r>
          <w:rPr>
            <w:rFonts w:eastAsia="Arial"/>
            <w:color w:val="1155CC"/>
            <w:u w:val="single"/>
          </w:rPr>
          <w:t>policies</w:t>
        </w:r>
      </w:hyperlink>
      <w:r>
        <w:rPr>
          <w:rFonts w:eastAsia="Arial"/>
        </w:rPr>
        <w:t xml:space="preserve"> </w:t>
      </w:r>
    </w:p>
    <w:p w:rsidR="00C97F42" w:rsidRDefault="000D01AC">
      <w:pPr>
        <w:numPr>
          <w:ilvl w:val="0"/>
          <w:numId w:val="4"/>
        </w:numPr>
        <w:contextualSpacing/>
      </w:pPr>
      <w:r>
        <w:t>Manage</w:t>
      </w:r>
      <w:r>
        <w:rPr>
          <w:rFonts w:eastAsia="Arial"/>
        </w:rPr>
        <w:t xml:space="preserve"> </w:t>
      </w:r>
      <w:hyperlink r:id="rId14">
        <w:r>
          <w:rPr>
            <w:rFonts w:eastAsia="Arial"/>
            <w:color w:val="1155CC"/>
            <w:u w:val="single"/>
          </w:rPr>
          <w:t>contracts</w:t>
        </w:r>
      </w:hyperlink>
      <w:r>
        <w:rPr>
          <w:rFonts w:eastAsia="Arial"/>
        </w:rPr>
        <w:t xml:space="preserve"> associated with that API </w:t>
      </w:r>
    </w:p>
    <w:p w:rsidR="00C97F42" w:rsidRDefault="000D01AC">
      <w:pPr>
        <w:numPr>
          <w:ilvl w:val="0"/>
          <w:numId w:val="4"/>
        </w:numPr>
        <w:contextualSpacing/>
      </w:pPr>
      <w:r>
        <w:t xml:space="preserve">Specify </w:t>
      </w:r>
      <w:hyperlink r:id="rId15">
        <w:r>
          <w:rPr>
            <w:color w:val="1155CC"/>
            <w:u w:val="single"/>
          </w:rPr>
          <w:t>terms &amp; conditions</w:t>
        </w:r>
      </w:hyperlink>
      <w:r>
        <w:t xml:space="preserve"> associated with the API</w:t>
      </w:r>
    </w:p>
    <w:p w:rsidR="00C97F42" w:rsidRDefault="000D01AC">
      <w:pPr>
        <w:numPr>
          <w:ilvl w:val="0"/>
          <w:numId w:val="4"/>
        </w:numPr>
        <w:contextualSpacing/>
      </w:pPr>
      <w:hyperlink r:id="rId16">
        <w:r>
          <w:rPr>
            <w:color w:val="1155CC"/>
            <w:u w:val="single"/>
          </w:rPr>
          <w:t>M</w:t>
        </w:r>
      </w:hyperlink>
      <w:hyperlink r:id="rId17">
        <w:r>
          <w:rPr>
            <w:rFonts w:eastAsia="Arial"/>
            <w:color w:val="1155CC"/>
            <w:u w:val="single"/>
          </w:rPr>
          <w:t xml:space="preserve">onitor the API </w:t>
        </w:r>
      </w:hyperlink>
      <w:r>
        <w:rPr>
          <w:rFonts w:eastAsia="Arial"/>
        </w:rPr>
        <w:t xml:space="preserve"> with analytics and KPI metrics in a dashboard view </w:t>
      </w:r>
    </w:p>
    <w:p w:rsidR="00C97F42" w:rsidRDefault="00C97F42"/>
    <w:p w:rsidR="00C97F42" w:rsidRDefault="000D01AC">
      <w:r>
        <w:rPr>
          <w:rFonts w:eastAsia="Arial"/>
        </w:rPr>
        <w:t xml:space="preserve">This makes it easy for the API </w:t>
      </w:r>
      <w:r>
        <w:t>manager</w:t>
      </w:r>
      <w:r>
        <w:rPr>
          <w:rFonts w:eastAsia="Arial"/>
        </w:rPr>
        <w:t xml:space="preserve"> to understand how the API is performing, how it’s being used and by whom, and for the API Administrator to identify potential issues before they arise</w:t>
      </w:r>
      <w:r>
        <w:t xml:space="preserve">.  </w:t>
      </w:r>
    </w:p>
    <w:p w:rsidR="00C97F42" w:rsidRDefault="00C97F42"/>
    <w:p w:rsidR="00C97F42" w:rsidRDefault="000D01AC">
      <w:r>
        <w:t>In this lab you</w:t>
      </w:r>
      <w:r>
        <w:rPr>
          <w:rFonts w:eastAsia="Arial"/>
        </w:rPr>
        <w:t xml:space="preserve"> will apply policies to</w:t>
      </w:r>
      <w:r>
        <w:t xml:space="preserve"> your</w:t>
      </w:r>
      <w:r>
        <w:rPr>
          <w:rFonts w:eastAsia="Arial"/>
        </w:rPr>
        <w:t xml:space="preserve"> </w:t>
      </w:r>
      <w:r>
        <w:t>Order Tracking API</w:t>
      </w:r>
      <w:r>
        <w:rPr>
          <w:rFonts w:eastAsia="Arial"/>
        </w:rPr>
        <w:t>.</w:t>
      </w:r>
      <w:r>
        <w:t xml:space="preserve">  The </w:t>
      </w:r>
      <w:r>
        <w:rPr>
          <w:i/>
        </w:rPr>
        <w:t xml:space="preserve">Anypoint API Manager </w:t>
      </w:r>
      <w:r>
        <w:t xml:space="preserve"> provides many out-of-the-box (OOTB) policies related to compliance, quality of service and security.  In addition, you can add your own policies.</w:t>
      </w:r>
    </w:p>
    <w:p w:rsidR="00C97F42" w:rsidRDefault="000D01AC">
      <w:pPr>
        <w:pStyle w:val="2"/>
      </w:pPr>
      <w:bookmarkStart w:id="2" w:name="_edetyfd26erb" w:colFirst="0" w:colLast="0"/>
      <w:bookmarkEnd w:id="2"/>
      <w:r>
        <w:t>Step 1: Apply Rate Limiting Policy</w:t>
      </w:r>
    </w:p>
    <w:p w:rsidR="00C97F42" w:rsidRDefault="000D01AC">
      <w:r>
        <w:t xml:space="preserve">To test policy management, you will add a </w:t>
      </w:r>
      <w:r>
        <w:rPr>
          <w:b/>
        </w:rPr>
        <w:t xml:space="preserve">Rate Limiting </w:t>
      </w:r>
      <w:r>
        <w:t>Policy to the API.</w:t>
      </w:r>
      <w:r>
        <w:t xml:space="preserve">  </w:t>
      </w:r>
    </w:p>
    <w:p w:rsidR="00C97F42" w:rsidRDefault="000D01AC">
      <w:r>
        <w:t xml:space="preserve"> </w:t>
      </w:r>
    </w:p>
    <w:p w:rsidR="00C97F42" w:rsidRDefault="000D01AC">
      <w:r>
        <w:rPr>
          <w:noProof/>
        </w:rPr>
        <w:drawing>
          <wp:inline distT="114300" distB="114300" distL="114300" distR="114300">
            <wp:extent cx="5486400" cy="2565400"/>
            <wp:effectExtent l="12700" t="12700" r="12700" b="12700"/>
            <wp:docPr id="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rsidR="00C97F42" w:rsidRDefault="000D01AC">
      <w:pPr>
        <w:numPr>
          <w:ilvl w:val="0"/>
          <w:numId w:val="7"/>
        </w:numPr>
        <w:contextualSpacing/>
      </w:pPr>
      <w:r>
        <w:t xml:space="preserve">Go to the Order Tracking Service </w:t>
      </w:r>
      <w:r>
        <w:rPr>
          <w:b/>
        </w:rPr>
        <w:t>API Administration</w:t>
      </w:r>
      <w:r>
        <w:t xml:space="preserve"> page. </w:t>
      </w:r>
    </w:p>
    <w:p w:rsidR="00C97F42" w:rsidRDefault="000D01AC">
      <w:pPr>
        <w:numPr>
          <w:ilvl w:val="0"/>
          <w:numId w:val="7"/>
        </w:numPr>
        <w:contextualSpacing/>
      </w:pPr>
      <w:r>
        <w:t xml:space="preserve">Click the </w:t>
      </w:r>
      <w:r>
        <w:rPr>
          <w:b/>
        </w:rPr>
        <w:t>Policies</w:t>
      </w:r>
      <w:r>
        <w:t xml:space="preserve"> tab under the API definitions.</w:t>
      </w:r>
    </w:p>
    <w:p w:rsidR="00C97F42" w:rsidRDefault="000D01AC">
      <w:r>
        <w:rPr>
          <w:noProof/>
          <w:sz w:val="20"/>
          <w:szCs w:val="20"/>
        </w:rPr>
        <w:lastRenderedPageBreak/>
        <w:drawing>
          <wp:inline distT="114300" distB="114300" distL="114300" distR="114300">
            <wp:extent cx="5486400" cy="3708400"/>
            <wp:effectExtent l="12700" t="12700" r="12700" b="127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86400" cy="3708400"/>
                    </a:xfrm>
                    <a:prstGeom prst="rect">
                      <a:avLst/>
                    </a:prstGeom>
                    <a:ln w="12700">
                      <a:solidFill>
                        <a:srgbClr val="000000"/>
                      </a:solidFill>
                      <a:prstDash val="solid"/>
                    </a:ln>
                  </pic:spPr>
                </pic:pic>
              </a:graphicData>
            </a:graphic>
          </wp:inline>
        </w:drawing>
      </w:r>
    </w:p>
    <w:p w:rsidR="00C97F42" w:rsidRDefault="000D01AC">
      <w:pPr>
        <w:numPr>
          <w:ilvl w:val="0"/>
          <w:numId w:val="7"/>
        </w:numPr>
        <w:contextualSpacing/>
      </w:pPr>
      <w:r>
        <w:t xml:space="preserve">Click on </w:t>
      </w:r>
      <w:r>
        <w:rPr>
          <w:b/>
        </w:rPr>
        <w:t>Apply</w:t>
      </w:r>
      <w:r>
        <w:t xml:space="preserve"> for the </w:t>
      </w:r>
      <w:r>
        <w:rPr>
          <w:b/>
        </w:rPr>
        <w:t xml:space="preserve">Rate Limiting </w:t>
      </w:r>
      <w:r>
        <w:t>Policy.</w:t>
      </w:r>
    </w:p>
    <w:p w:rsidR="00C97F42" w:rsidRDefault="00C97F42"/>
    <w:p w:rsidR="00C97F42" w:rsidRDefault="000D01AC">
      <w:r>
        <w:rPr>
          <w:noProof/>
        </w:rPr>
        <w:drawing>
          <wp:inline distT="114300" distB="114300" distL="114300" distR="114300">
            <wp:extent cx="4186238" cy="3026079"/>
            <wp:effectExtent l="12700" t="12700" r="12700" b="12700"/>
            <wp:docPr id="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4186238" cy="3026079"/>
                    </a:xfrm>
                    <a:prstGeom prst="rect">
                      <a:avLst/>
                    </a:prstGeom>
                    <a:ln w="12700">
                      <a:solidFill>
                        <a:srgbClr val="000000"/>
                      </a:solidFill>
                      <a:prstDash val="solid"/>
                    </a:ln>
                  </pic:spPr>
                </pic:pic>
              </a:graphicData>
            </a:graphic>
          </wp:inline>
        </w:drawing>
      </w:r>
    </w:p>
    <w:p w:rsidR="00C97F42" w:rsidRDefault="000D01AC">
      <w:pPr>
        <w:numPr>
          <w:ilvl w:val="0"/>
          <w:numId w:val="7"/>
        </w:numPr>
        <w:contextualSpacing/>
      </w:pPr>
      <w:r>
        <w:t xml:space="preserve">Enter a maximum requests of </w:t>
      </w:r>
      <w:r>
        <w:rPr>
          <w:b/>
        </w:rPr>
        <w:t>3</w:t>
      </w:r>
      <w:r>
        <w:t xml:space="preserve"> per </w:t>
      </w:r>
      <w:r>
        <w:rPr>
          <w:b/>
        </w:rPr>
        <w:t>Minute</w:t>
      </w:r>
      <w:r>
        <w:t xml:space="preserve"> as shown.</w:t>
      </w:r>
    </w:p>
    <w:p w:rsidR="00C97F42" w:rsidRDefault="00C97F42"/>
    <w:tbl>
      <w:tblPr>
        <w:tblStyle w:val="a5"/>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7F42">
        <w:tc>
          <w:tcPr>
            <w:tcW w:w="8640" w:type="dxa"/>
            <w:shd w:val="clear" w:color="auto" w:fill="CFE2F3"/>
            <w:tcMar>
              <w:top w:w="100" w:type="dxa"/>
              <w:left w:w="100" w:type="dxa"/>
              <w:bottom w:w="100" w:type="dxa"/>
              <w:right w:w="100" w:type="dxa"/>
            </w:tcMar>
          </w:tcPr>
          <w:p w:rsidR="00C97F42" w:rsidRDefault="000D01AC">
            <w:pPr>
              <w:rPr>
                <w:b/>
                <w:u w:val="single"/>
              </w:rPr>
            </w:pPr>
            <w:r>
              <w:rPr>
                <w:b/>
              </w:rPr>
              <w:t>DOUBLE CHECK</w:t>
            </w:r>
            <w:r>
              <w:t xml:space="preserve">: Make sure you set the </w:t>
            </w:r>
            <w:r>
              <w:rPr>
                <w:b/>
              </w:rPr>
              <w:t>Ti</w:t>
            </w:r>
            <w:r>
              <w:rPr>
                <w:b/>
              </w:rPr>
              <w:t xml:space="preserve">me Period </w:t>
            </w:r>
            <w:r>
              <w:t xml:space="preserve">to </w:t>
            </w:r>
            <w:r>
              <w:rPr>
                <w:b/>
              </w:rPr>
              <w:t>Minutes</w:t>
            </w:r>
            <w:r>
              <w:t xml:space="preserve"> to see the rate limit take effect.</w:t>
            </w:r>
          </w:p>
        </w:tc>
      </w:tr>
    </w:tbl>
    <w:p w:rsidR="00C97F42" w:rsidRDefault="000D01AC">
      <w:r>
        <w:lastRenderedPageBreak/>
        <w:br/>
      </w:r>
      <w:r>
        <w:rPr>
          <w:noProof/>
        </w:rPr>
        <w:drawing>
          <wp:inline distT="114300" distB="114300" distL="114300" distR="114300">
            <wp:extent cx="5486400" cy="1168400"/>
            <wp:effectExtent l="12700" t="12700" r="12700" b="1270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486400" cy="1168400"/>
                    </a:xfrm>
                    <a:prstGeom prst="rect">
                      <a:avLst/>
                    </a:prstGeom>
                    <a:ln w="12700">
                      <a:solidFill>
                        <a:srgbClr val="000000"/>
                      </a:solidFill>
                      <a:prstDash val="solid"/>
                    </a:ln>
                  </pic:spPr>
                </pic:pic>
              </a:graphicData>
            </a:graphic>
          </wp:inline>
        </w:drawing>
      </w:r>
    </w:p>
    <w:p w:rsidR="00C97F42" w:rsidRDefault="000D01AC">
      <w:pPr>
        <w:numPr>
          <w:ilvl w:val="0"/>
          <w:numId w:val="7"/>
        </w:numPr>
        <w:contextualSpacing/>
      </w:pPr>
      <w:r>
        <w:t>Wait for a few seconds (the API Gateway receive policy updates every 5 seconds by default).</w:t>
      </w:r>
    </w:p>
    <w:p w:rsidR="00C97F42" w:rsidRDefault="00C97F42"/>
    <w:p w:rsidR="00C97F42" w:rsidRDefault="000D01AC">
      <w:pPr>
        <w:numPr>
          <w:ilvl w:val="0"/>
          <w:numId w:val="7"/>
        </w:numPr>
        <w:contextualSpacing/>
      </w:pPr>
      <w:r>
        <w:rPr>
          <w:b/>
        </w:rPr>
        <w:t>Invoke</w:t>
      </w:r>
      <w:r>
        <w:t xml:space="preserve"> (play) the Proxy </w:t>
      </w:r>
      <w:r>
        <w:rPr>
          <w:b/>
        </w:rPr>
        <w:t>4 times</w:t>
      </w:r>
      <w:r>
        <w:t xml:space="preserve">. </w:t>
      </w:r>
    </w:p>
    <w:p w:rsidR="00C97F42" w:rsidRDefault="000D01AC">
      <w:r>
        <w:t xml:space="preserve"> </w:t>
      </w:r>
    </w:p>
    <w:p w:rsidR="00C97F42" w:rsidRDefault="000D01AC">
      <w:r>
        <w:t xml:space="preserve">On the 4th invocation you will get a message indicating </w:t>
      </w:r>
      <w:r>
        <w:rPr>
          <w:b/>
        </w:rPr>
        <w:t>API Calls Exceeded</w:t>
      </w:r>
      <w:r>
        <w:t xml:space="preserve">.  This demonstrates your </w:t>
      </w:r>
      <w:r>
        <w:rPr>
          <w:i/>
        </w:rPr>
        <w:t>Rate Limiting</w:t>
      </w:r>
      <w:r>
        <w:t xml:space="preserve"> policy has been applied.</w:t>
      </w:r>
    </w:p>
    <w:p w:rsidR="00C97F42" w:rsidRDefault="00C97F42"/>
    <w:p w:rsidR="00C97F42" w:rsidRDefault="000D01AC">
      <w:r>
        <w:rPr>
          <w:noProof/>
        </w:rPr>
        <w:drawing>
          <wp:inline distT="114300" distB="114300" distL="114300" distR="114300">
            <wp:extent cx="5486400" cy="901700"/>
            <wp:effectExtent l="12700" t="12700" r="12700" b="1270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5486400" cy="901700"/>
                    </a:xfrm>
                    <a:prstGeom prst="rect">
                      <a:avLst/>
                    </a:prstGeom>
                    <a:ln w="12700">
                      <a:solidFill>
                        <a:srgbClr val="000000"/>
                      </a:solidFill>
                      <a:prstDash val="solid"/>
                    </a:ln>
                  </pic:spPr>
                </pic:pic>
              </a:graphicData>
            </a:graphic>
          </wp:inline>
        </w:drawing>
      </w:r>
    </w:p>
    <w:p w:rsidR="00C97F42" w:rsidRDefault="000D01AC">
      <w:pPr>
        <w:numPr>
          <w:ilvl w:val="0"/>
          <w:numId w:val="7"/>
        </w:numPr>
        <w:contextualSpacing/>
      </w:pPr>
      <w:r>
        <w:rPr>
          <w:b/>
        </w:rPr>
        <w:t>Remove</w:t>
      </w:r>
      <w:r>
        <w:t xml:space="preserve"> the </w:t>
      </w:r>
      <w:r>
        <w:rPr>
          <w:b/>
        </w:rPr>
        <w:t xml:space="preserve">Rate Limiting </w:t>
      </w:r>
      <w:r>
        <w:t xml:space="preserve">Policy after your test by clicking the </w:t>
      </w:r>
      <w:r>
        <w:rPr>
          <w:color w:val="FF0000"/>
        </w:rPr>
        <w:t>Remove</w:t>
      </w:r>
      <w:r>
        <w:t xml:space="preserve"> button.</w:t>
      </w:r>
    </w:p>
    <w:p w:rsidR="00C97F42" w:rsidRDefault="00C97F42">
      <w:pPr>
        <w:rPr>
          <w:sz w:val="20"/>
          <w:szCs w:val="20"/>
        </w:rPr>
      </w:pPr>
    </w:p>
    <w:tbl>
      <w:tblPr>
        <w:tblStyle w:val="a6"/>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7F42">
        <w:tc>
          <w:tcPr>
            <w:tcW w:w="8640" w:type="dxa"/>
            <w:shd w:val="clear" w:color="auto" w:fill="CFE2F3"/>
            <w:tcMar>
              <w:top w:w="100" w:type="dxa"/>
              <w:left w:w="100" w:type="dxa"/>
              <w:bottom w:w="100" w:type="dxa"/>
              <w:right w:w="100" w:type="dxa"/>
            </w:tcMar>
          </w:tcPr>
          <w:p w:rsidR="00C97F42" w:rsidRDefault="000D01AC">
            <w:pPr>
              <w:widowControl w:val="0"/>
              <w:spacing w:line="240" w:lineRule="auto"/>
              <w:rPr>
                <w:sz w:val="20"/>
                <w:szCs w:val="20"/>
              </w:rPr>
            </w:pPr>
            <w:r>
              <w:rPr>
                <w:b/>
                <w:sz w:val="20"/>
                <w:szCs w:val="20"/>
              </w:rPr>
              <w:t>DOUBLE CHECK</w:t>
            </w:r>
            <w:r>
              <w:rPr>
                <w:sz w:val="20"/>
                <w:szCs w:val="20"/>
              </w:rPr>
              <w:t xml:space="preserve">:  Did you </w:t>
            </w:r>
            <w:r>
              <w:rPr>
                <w:b/>
                <w:sz w:val="20"/>
                <w:szCs w:val="20"/>
              </w:rPr>
              <w:t>REMOVE</w:t>
            </w:r>
            <w:r>
              <w:rPr>
                <w:sz w:val="20"/>
                <w:szCs w:val="20"/>
              </w:rPr>
              <w:t xml:space="preserve"> the Rate Limiting policy?</w:t>
            </w:r>
          </w:p>
        </w:tc>
      </w:tr>
    </w:tbl>
    <w:p w:rsidR="00C97F42" w:rsidRDefault="000D01AC">
      <w:r>
        <w:rPr>
          <w:sz w:val="20"/>
          <w:szCs w:val="20"/>
        </w:rPr>
        <w:t xml:space="preserve"> </w:t>
      </w:r>
    </w:p>
    <w:p w:rsidR="00C97F42" w:rsidRDefault="000D01AC">
      <w:pPr>
        <w:pStyle w:val="2"/>
      </w:pPr>
      <w:bookmarkStart w:id="3" w:name="_izq5ps7y6crt" w:colFirst="0" w:colLast="0"/>
      <w:bookmarkEnd w:id="3"/>
      <w:r>
        <w:t>Step 2: Create SLA Tiers</w:t>
      </w:r>
    </w:p>
    <w:p w:rsidR="00C97F42" w:rsidRDefault="000D01AC">
      <w:r>
        <w:t xml:space="preserve">In the API Manager access can be based on </w:t>
      </w:r>
      <w:hyperlink r:id="rId23">
        <w:r>
          <w:rPr>
            <w:b/>
            <w:color w:val="1155CC"/>
            <w:u w:val="single"/>
          </w:rPr>
          <w:t>SLA tiers</w:t>
        </w:r>
      </w:hyperlink>
      <w:r>
        <w:t xml:space="preserve"> set by the API owner. However, this is optional. As we demonstrated in the previous step, it is possible to prov</w:t>
      </w:r>
      <w:r>
        <w:t xml:space="preserve">ide access without any SLA tiers. </w:t>
      </w:r>
    </w:p>
    <w:p w:rsidR="00C97F42" w:rsidRDefault="00C97F42"/>
    <w:p w:rsidR="00C97F42" w:rsidRDefault="000D01AC">
      <w:r>
        <w:t xml:space="preserve">An API owner can establish pre-defined </w:t>
      </w:r>
      <w:hyperlink r:id="rId24">
        <w:r>
          <w:rPr>
            <w:color w:val="1155CC"/>
            <w:u w:val="single"/>
          </w:rPr>
          <w:t>SLA tiers</w:t>
        </w:r>
      </w:hyperlink>
      <w:r>
        <w:t xml:space="preserve"> that consumers can view and choose from when they request access to the API. If</w:t>
      </w:r>
      <w:r>
        <w:t xml:space="preserve"> no </w:t>
      </w:r>
      <w:hyperlink r:id="rId25">
        <w:r>
          <w:rPr>
            <w:color w:val="1155CC"/>
            <w:u w:val="single"/>
          </w:rPr>
          <w:t>SLA tiers</w:t>
        </w:r>
      </w:hyperlink>
      <w:r>
        <w:t xml:space="preserve"> are defined for an API, the application owner can request access without an SLA tier.</w:t>
      </w:r>
    </w:p>
    <w:p w:rsidR="00C97F42" w:rsidRDefault="00C97F42"/>
    <w:p w:rsidR="00C97F42" w:rsidRDefault="000D01AC">
      <w:r>
        <w:t xml:space="preserve">Let’s define a new </w:t>
      </w:r>
      <w:hyperlink r:id="rId26">
        <w:r>
          <w:rPr>
            <w:color w:val="1155CC"/>
            <w:u w:val="single"/>
          </w:rPr>
          <w:t>SLA tier</w:t>
        </w:r>
      </w:hyperlink>
      <w:r>
        <w:t xml:space="preserve"> for your API version.</w:t>
      </w:r>
    </w:p>
    <w:p w:rsidR="00C97F42" w:rsidRDefault="000D01AC">
      <w:r>
        <w:rPr>
          <w:noProof/>
        </w:rPr>
        <w:lastRenderedPageBreak/>
        <w:drawing>
          <wp:inline distT="114300" distB="114300" distL="114300" distR="114300">
            <wp:extent cx="5486400" cy="4737100"/>
            <wp:effectExtent l="12700" t="12700" r="12700" b="1270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486400" cy="4737100"/>
                    </a:xfrm>
                    <a:prstGeom prst="rect">
                      <a:avLst/>
                    </a:prstGeom>
                    <a:ln w="12700">
                      <a:solidFill>
                        <a:srgbClr val="000000"/>
                      </a:solidFill>
                      <a:prstDash val="solid"/>
                    </a:ln>
                  </pic:spPr>
                </pic:pic>
              </a:graphicData>
            </a:graphic>
          </wp:inline>
        </w:drawing>
      </w:r>
    </w:p>
    <w:p w:rsidR="00C97F42" w:rsidRDefault="000D01AC">
      <w:pPr>
        <w:numPr>
          <w:ilvl w:val="0"/>
          <w:numId w:val="2"/>
        </w:numPr>
        <w:contextualSpacing/>
      </w:pPr>
      <w:r>
        <w:t xml:space="preserve">Click the </w:t>
      </w:r>
      <w:hyperlink r:id="rId28">
        <w:r>
          <w:rPr>
            <w:b/>
            <w:color w:val="1155CC"/>
            <w:u w:val="single"/>
          </w:rPr>
          <w:t>SLA Tiers</w:t>
        </w:r>
      </w:hyperlink>
      <w:r>
        <w:t xml:space="preserve"> tab on your API Version Details page</w:t>
      </w:r>
    </w:p>
    <w:p w:rsidR="00C97F42" w:rsidRDefault="00C97F42"/>
    <w:p w:rsidR="00C97F42" w:rsidRDefault="000D01AC">
      <w:pPr>
        <w:ind w:firstLine="720"/>
      </w:pPr>
      <w:r>
        <w:t>You are going to setup 3 SLA tiers:</w:t>
      </w:r>
    </w:p>
    <w:tbl>
      <w:tblPr>
        <w:tblStyle w:val="a7"/>
        <w:tblW w:w="8640" w:type="dxa"/>
        <w:tblInd w:w="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97F42">
        <w:tc>
          <w:tcPr>
            <w:tcW w:w="2160" w:type="dxa"/>
            <w:shd w:val="clear" w:color="auto" w:fill="008DDC"/>
            <w:tcMar>
              <w:top w:w="28" w:type="dxa"/>
              <w:left w:w="28" w:type="dxa"/>
              <w:bottom w:w="28" w:type="dxa"/>
              <w:right w:w="28" w:type="dxa"/>
            </w:tcMar>
            <w:vAlign w:val="center"/>
          </w:tcPr>
          <w:p w:rsidR="00C97F42" w:rsidRDefault="000D01AC">
            <w:pPr>
              <w:widowControl w:val="0"/>
              <w:spacing w:line="240" w:lineRule="auto"/>
              <w:jc w:val="center"/>
              <w:rPr>
                <w:color w:val="FFFFFF"/>
              </w:rPr>
            </w:pPr>
            <w:r>
              <w:rPr>
                <w:color w:val="FFFFFF"/>
              </w:rPr>
              <w:t>Tier</w:t>
            </w:r>
          </w:p>
        </w:tc>
        <w:tc>
          <w:tcPr>
            <w:tcW w:w="2160" w:type="dxa"/>
            <w:shd w:val="clear" w:color="auto" w:fill="008DDC"/>
            <w:tcMar>
              <w:top w:w="28" w:type="dxa"/>
              <w:left w:w="28" w:type="dxa"/>
              <w:bottom w:w="28" w:type="dxa"/>
              <w:right w:w="28" w:type="dxa"/>
            </w:tcMar>
            <w:vAlign w:val="center"/>
          </w:tcPr>
          <w:p w:rsidR="00C97F42" w:rsidRDefault="000D01AC">
            <w:pPr>
              <w:widowControl w:val="0"/>
              <w:spacing w:line="240" w:lineRule="auto"/>
              <w:jc w:val="center"/>
              <w:rPr>
                <w:color w:val="FFFFFF"/>
              </w:rPr>
            </w:pPr>
            <w:r>
              <w:rPr>
                <w:color w:val="FFFFFF"/>
              </w:rPr>
              <w:t>Throughput</w:t>
            </w:r>
          </w:p>
        </w:tc>
        <w:tc>
          <w:tcPr>
            <w:tcW w:w="2160" w:type="dxa"/>
            <w:shd w:val="clear" w:color="auto" w:fill="008DDC"/>
            <w:tcMar>
              <w:top w:w="28" w:type="dxa"/>
              <w:left w:w="28" w:type="dxa"/>
              <w:bottom w:w="28" w:type="dxa"/>
              <w:right w:w="28" w:type="dxa"/>
            </w:tcMar>
            <w:vAlign w:val="center"/>
          </w:tcPr>
          <w:p w:rsidR="00C97F42" w:rsidRDefault="000D01AC">
            <w:pPr>
              <w:widowControl w:val="0"/>
              <w:spacing w:line="240" w:lineRule="auto"/>
              <w:jc w:val="center"/>
              <w:rPr>
                <w:color w:val="FFFFFF"/>
              </w:rPr>
            </w:pPr>
            <w:r>
              <w:rPr>
                <w:color w:val="FFFFFF"/>
              </w:rPr>
              <w:t>Period</w:t>
            </w:r>
          </w:p>
        </w:tc>
        <w:tc>
          <w:tcPr>
            <w:tcW w:w="2160" w:type="dxa"/>
            <w:shd w:val="clear" w:color="auto" w:fill="008DDC"/>
            <w:tcMar>
              <w:top w:w="28" w:type="dxa"/>
              <w:left w:w="28" w:type="dxa"/>
              <w:bottom w:w="28" w:type="dxa"/>
              <w:right w:w="28" w:type="dxa"/>
            </w:tcMar>
            <w:vAlign w:val="center"/>
          </w:tcPr>
          <w:p w:rsidR="00C97F42" w:rsidRDefault="000D01AC">
            <w:pPr>
              <w:widowControl w:val="0"/>
              <w:spacing w:line="240" w:lineRule="auto"/>
              <w:jc w:val="center"/>
              <w:rPr>
                <w:color w:val="FFFFFF"/>
              </w:rPr>
            </w:pPr>
            <w:r>
              <w:rPr>
                <w:color w:val="FFFFFF"/>
              </w:rPr>
              <w:t>Approval</w:t>
            </w:r>
          </w:p>
        </w:tc>
      </w:tr>
      <w:tr w:rsidR="00C97F42">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Trial</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1</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rPr>
                <w:b/>
                <w:u w:val="single"/>
              </w:rPr>
            </w:pPr>
            <w:r>
              <w:rPr>
                <w:b/>
                <w:u w:val="single"/>
              </w:rPr>
              <w:t>Minute</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rPr>
                <w:b/>
                <w:u w:val="single"/>
              </w:rPr>
            </w:pPr>
            <w:r>
              <w:rPr>
                <w:b/>
                <w:u w:val="single"/>
              </w:rPr>
              <w:t>Automatic</w:t>
            </w:r>
          </w:p>
        </w:tc>
      </w:tr>
      <w:tr w:rsidR="00C97F42">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Gold</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10</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Second</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Manual</w:t>
            </w:r>
          </w:p>
        </w:tc>
      </w:tr>
      <w:tr w:rsidR="00C97F42">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Platinum</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100</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Second</w:t>
            </w:r>
          </w:p>
        </w:tc>
        <w:tc>
          <w:tcPr>
            <w:tcW w:w="2160" w:type="dxa"/>
            <w:shd w:val="clear" w:color="auto" w:fill="auto"/>
            <w:tcMar>
              <w:top w:w="28" w:type="dxa"/>
              <w:left w:w="28" w:type="dxa"/>
              <w:bottom w:w="28" w:type="dxa"/>
              <w:right w:w="28" w:type="dxa"/>
            </w:tcMar>
          </w:tcPr>
          <w:p w:rsidR="00C97F42" w:rsidRDefault="000D01AC">
            <w:pPr>
              <w:widowControl w:val="0"/>
              <w:spacing w:line="240" w:lineRule="auto"/>
              <w:jc w:val="center"/>
            </w:pPr>
            <w:r>
              <w:t>Manual</w:t>
            </w:r>
          </w:p>
        </w:tc>
      </w:tr>
    </w:tbl>
    <w:p w:rsidR="00C97F42" w:rsidRDefault="00C97F42"/>
    <w:p w:rsidR="00C97F42" w:rsidRDefault="000D01AC">
      <w:r>
        <w:rPr>
          <w:noProof/>
        </w:rPr>
        <w:drawing>
          <wp:inline distT="114300" distB="114300" distL="114300" distR="114300">
            <wp:extent cx="5486400" cy="1270000"/>
            <wp:effectExtent l="12700" t="12700" r="12700" b="12700"/>
            <wp:docPr id="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486400" cy="1270000"/>
                    </a:xfrm>
                    <a:prstGeom prst="rect">
                      <a:avLst/>
                    </a:prstGeom>
                    <a:ln w="12700">
                      <a:solidFill>
                        <a:srgbClr val="000000"/>
                      </a:solidFill>
                      <a:prstDash val="solid"/>
                    </a:ln>
                  </pic:spPr>
                </pic:pic>
              </a:graphicData>
            </a:graphic>
          </wp:inline>
        </w:drawing>
      </w:r>
    </w:p>
    <w:p w:rsidR="00C97F42" w:rsidRDefault="000D01AC">
      <w:pPr>
        <w:numPr>
          <w:ilvl w:val="0"/>
          <w:numId w:val="2"/>
        </w:numPr>
        <w:contextualSpacing/>
      </w:pPr>
      <w:r>
        <w:t xml:space="preserve">Click </w:t>
      </w:r>
      <w:r>
        <w:rPr>
          <w:b/>
        </w:rPr>
        <w:t>Add SLA tier</w:t>
      </w:r>
      <w:r>
        <w:t xml:space="preserve">. </w:t>
      </w:r>
    </w:p>
    <w:p w:rsidR="00C97F42" w:rsidRDefault="00C97F42"/>
    <w:p w:rsidR="00C97F42" w:rsidRDefault="000D01AC">
      <w:r>
        <w:rPr>
          <w:noProof/>
        </w:rPr>
        <w:lastRenderedPageBreak/>
        <w:drawing>
          <wp:inline distT="114300" distB="114300" distL="114300" distR="114300">
            <wp:extent cx="3503353" cy="2119313"/>
            <wp:effectExtent l="12700" t="12700" r="12700" b="12700"/>
            <wp:docPr id="4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3503353" cy="2119313"/>
                    </a:xfrm>
                    <a:prstGeom prst="rect">
                      <a:avLst/>
                    </a:prstGeom>
                    <a:ln w="12700">
                      <a:solidFill>
                        <a:srgbClr val="000000"/>
                      </a:solidFill>
                      <a:prstDash val="solid"/>
                    </a:ln>
                  </pic:spPr>
                </pic:pic>
              </a:graphicData>
            </a:graphic>
          </wp:inline>
        </w:drawing>
      </w:r>
    </w:p>
    <w:p w:rsidR="00C97F42" w:rsidRDefault="000D01AC">
      <w:r>
        <w:rPr>
          <w:noProof/>
        </w:rPr>
        <w:drawing>
          <wp:inline distT="114300" distB="114300" distL="114300" distR="114300">
            <wp:extent cx="3490913" cy="2111787"/>
            <wp:effectExtent l="12700" t="12700" r="12700" b="1270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3490913" cy="2111787"/>
                    </a:xfrm>
                    <a:prstGeom prst="rect">
                      <a:avLst/>
                    </a:prstGeom>
                    <a:ln w="12700">
                      <a:solidFill>
                        <a:srgbClr val="000000"/>
                      </a:solidFill>
                      <a:prstDash val="solid"/>
                    </a:ln>
                  </pic:spPr>
                </pic:pic>
              </a:graphicData>
            </a:graphic>
          </wp:inline>
        </w:drawing>
      </w:r>
    </w:p>
    <w:p w:rsidR="00C97F42" w:rsidRDefault="000D01AC">
      <w:r>
        <w:rPr>
          <w:noProof/>
        </w:rPr>
        <w:drawing>
          <wp:inline distT="114300" distB="114300" distL="114300" distR="114300">
            <wp:extent cx="3481388" cy="2094003"/>
            <wp:effectExtent l="12700" t="12700" r="12700" b="1270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3481388" cy="2094003"/>
                    </a:xfrm>
                    <a:prstGeom prst="rect">
                      <a:avLst/>
                    </a:prstGeom>
                    <a:ln w="12700">
                      <a:solidFill>
                        <a:srgbClr val="000000"/>
                      </a:solidFill>
                      <a:prstDash val="solid"/>
                    </a:ln>
                  </pic:spPr>
                </pic:pic>
              </a:graphicData>
            </a:graphic>
          </wp:inline>
        </w:drawing>
      </w:r>
    </w:p>
    <w:p w:rsidR="00C97F42" w:rsidRDefault="000D01AC">
      <w:r>
        <w:t>Fill in the fields to configure your tier</w:t>
      </w:r>
    </w:p>
    <w:p w:rsidR="00C97F42" w:rsidRDefault="000D01AC">
      <w:pPr>
        <w:numPr>
          <w:ilvl w:val="0"/>
          <w:numId w:val="2"/>
        </w:numPr>
        <w:contextualSpacing/>
      </w:pPr>
      <w:r>
        <w:t xml:space="preserve">Give the tier a </w:t>
      </w:r>
      <w:r>
        <w:rPr>
          <w:b/>
        </w:rPr>
        <w:t>Name</w:t>
      </w:r>
    </w:p>
    <w:p w:rsidR="00C97F42" w:rsidRDefault="000D01AC">
      <w:pPr>
        <w:numPr>
          <w:ilvl w:val="0"/>
          <w:numId w:val="2"/>
        </w:numPr>
        <w:contextualSpacing/>
      </w:pPr>
      <w:r>
        <w:t xml:space="preserve">Define the </w:t>
      </w:r>
      <w:r>
        <w:rPr>
          <w:b/>
        </w:rPr>
        <w:t>Throughput</w:t>
      </w:r>
      <w:r>
        <w:t xml:space="preserve"> by indicating the number of requests per time period that are allowed, </w:t>
      </w:r>
    </w:p>
    <w:p w:rsidR="00C97F42" w:rsidRDefault="000D01AC">
      <w:pPr>
        <w:numPr>
          <w:ilvl w:val="0"/>
          <w:numId w:val="2"/>
        </w:numPr>
        <w:contextualSpacing/>
      </w:pPr>
      <w:r>
        <w:t xml:space="preserve">Indicate whether application access </w:t>
      </w:r>
      <w:r>
        <w:rPr>
          <w:b/>
        </w:rPr>
        <w:t>Approval</w:t>
      </w:r>
      <w:r>
        <w:t xml:space="preserve"> at this tier level should be automatically approved or require manual approval. </w:t>
      </w:r>
    </w:p>
    <w:p w:rsidR="00C97F42" w:rsidRDefault="000D01AC">
      <w:pPr>
        <w:numPr>
          <w:ilvl w:val="0"/>
          <w:numId w:val="2"/>
        </w:numPr>
        <w:contextualSpacing/>
      </w:pPr>
      <w:r>
        <w:t xml:space="preserve">Click </w:t>
      </w:r>
      <w:r>
        <w:rPr>
          <w:b/>
        </w:rPr>
        <w:t>Add</w:t>
      </w:r>
      <w:r>
        <w:t xml:space="preserve"> to save your tier.</w:t>
      </w:r>
    </w:p>
    <w:p w:rsidR="00C97F42" w:rsidRDefault="000D01AC">
      <w:pPr>
        <w:numPr>
          <w:ilvl w:val="0"/>
          <w:numId w:val="2"/>
        </w:numPr>
        <w:contextualSpacing/>
      </w:pPr>
      <w:r>
        <w:t>Repeat for all the</w:t>
      </w:r>
      <w:r>
        <w:t xml:space="preserve"> tiers shows above.</w:t>
      </w:r>
    </w:p>
    <w:p w:rsidR="00C97F42" w:rsidRDefault="000D01AC">
      <w:r>
        <w:rPr>
          <w:noProof/>
        </w:rPr>
        <w:lastRenderedPageBreak/>
        <w:drawing>
          <wp:inline distT="114300" distB="114300" distL="114300" distR="114300">
            <wp:extent cx="5486400" cy="1524000"/>
            <wp:effectExtent l="12700" t="12700" r="12700" b="127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486400" cy="1524000"/>
                    </a:xfrm>
                    <a:prstGeom prst="rect">
                      <a:avLst/>
                    </a:prstGeom>
                    <a:ln w="12700">
                      <a:solidFill>
                        <a:srgbClr val="000000"/>
                      </a:solidFill>
                      <a:prstDash val="solid"/>
                    </a:ln>
                  </pic:spPr>
                </pic:pic>
              </a:graphicData>
            </a:graphic>
          </wp:inline>
        </w:drawing>
      </w:r>
    </w:p>
    <w:p w:rsidR="00C97F42" w:rsidRDefault="000D01AC">
      <w:r>
        <w:t>Your SLA tier is displayed with all of the information that you just defined. In addition, you have a column to indicate how many applications are registered on that tier. You can also edit or delete the tier using the links in the ro</w:t>
      </w:r>
      <w:r>
        <w:t xml:space="preserve">w. </w:t>
      </w:r>
    </w:p>
    <w:p w:rsidR="00C97F42" w:rsidRDefault="000D01AC">
      <w:pPr>
        <w:pStyle w:val="2"/>
      </w:pPr>
      <w:bookmarkStart w:id="4" w:name="_kkj894bxexeo" w:colFirst="0" w:colLast="0"/>
      <w:bookmarkEnd w:id="4"/>
      <w:r>
        <w:t>Step 3: Add a Rate Limiting SLA-based Policy</w:t>
      </w:r>
    </w:p>
    <w:p w:rsidR="00C97F42" w:rsidRDefault="000D01AC">
      <w:r>
        <w:t xml:space="preserve">To enforce </w:t>
      </w:r>
      <w:r>
        <w:rPr>
          <w:b/>
        </w:rPr>
        <w:t>SLA tiers</w:t>
      </w:r>
      <w:r>
        <w:t>, you need to apply a rate-limiting or throttling policy that is SLA-based. These policies require all applications that consume your API to register for  a specific tier. Their client cr</w:t>
      </w:r>
      <w:r>
        <w:t xml:space="preserve">edentials will be required for each API call so that the Anypoint Platform can properly enforce the contracted tier. </w:t>
      </w:r>
    </w:p>
    <w:p w:rsidR="00C97F42" w:rsidRDefault="00C97F42"/>
    <w:p w:rsidR="00C97F42" w:rsidRDefault="000D01AC">
      <w:r>
        <w:t>Let’s apply a rate-limiting policy to your endpoint.</w:t>
      </w:r>
    </w:p>
    <w:p w:rsidR="00C97F42" w:rsidRDefault="000D01AC">
      <w:r>
        <w:rPr>
          <w:noProof/>
        </w:rPr>
        <w:drawing>
          <wp:inline distT="114300" distB="114300" distL="114300" distR="114300">
            <wp:extent cx="5486400" cy="4000500"/>
            <wp:effectExtent l="12700" t="12700" r="12700" b="1270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t="4627" b="10865"/>
                    <a:stretch>
                      <a:fillRect/>
                    </a:stretch>
                  </pic:blipFill>
                  <pic:spPr>
                    <a:xfrm>
                      <a:off x="0" y="0"/>
                      <a:ext cx="5486400" cy="4000500"/>
                    </a:xfrm>
                    <a:prstGeom prst="rect">
                      <a:avLst/>
                    </a:prstGeom>
                    <a:ln w="12700">
                      <a:solidFill>
                        <a:srgbClr val="000000"/>
                      </a:solidFill>
                      <a:prstDash val="solid"/>
                    </a:ln>
                  </pic:spPr>
                </pic:pic>
              </a:graphicData>
            </a:graphic>
          </wp:inline>
        </w:drawing>
      </w:r>
    </w:p>
    <w:p w:rsidR="00C97F42" w:rsidRDefault="000D01AC">
      <w:pPr>
        <w:numPr>
          <w:ilvl w:val="0"/>
          <w:numId w:val="5"/>
        </w:numPr>
      </w:pPr>
      <w:r>
        <w:t xml:space="preserve">Click the </w:t>
      </w:r>
      <w:r>
        <w:rPr>
          <w:b/>
        </w:rPr>
        <w:t>Policies tab</w:t>
      </w:r>
      <w:r>
        <w:t xml:space="preserve"> to view the list of available policies for your organizatio</w:t>
      </w:r>
      <w:r>
        <w:t xml:space="preserve">n. Select individual policies to read their descriptions. </w:t>
      </w:r>
    </w:p>
    <w:p w:rsidR="00C97F42" w:rsidRDefault="000D01AC">
      <w:r>
        <w:rPr>
          <w:noProof/>
        </w:rPr>
        <w:lastRenderedPageBreak/>
        <w:drawing>
          <wp:inline distT="114300" distB="114300" distL="114300" distR="114300">
            <wp:extent cx="5486400" cy="1447800"/>
            <wp:effectExtent l="12700" t="12700" r="12700" b="1270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486400" cy="1447800"/>
                    </a:xfrm>
                    <a:prstGeom prst="rect">
                      <a:avLst/>
                    </a:prstGeom>
                    <a:ln w="12700">
                      <a:solidFill>
                        <a:srgbClr val="000000"/>
                      </a:solidFill>
                      <a:prstDash val="solid"/>
                    </a:ln>
                  </pic:spPr>
                </pic:pic>
              </a:graphicData>
            </a:graphic>
          </wp:inline>
        </w:drawing>
      </w:r>
    </w:p>
    <w:p w:rsidR="00C97F42" w:rsidRDefault="000D01AC">
      <w:pPr>
        <w:numPr>
          <w:ilvl w:val="0"/>
          <w:numId w:val="5"/>
        </w:numPr>
      </w:pPr>
      <w:r>
        <w:t xml:space="preserve">Click </w:t>
      </w:r>
      <w:r>
        <w:rPr>
          <w:b/>
        </w:rPr>
        <w:t>Apply</w:t>
      </w:r>
      <w:r>
        <w:t xml:space="preserve"> on the </w:t>
      </w:r>
      <w:r>
        <w:rPr>
          <w:i/>
        </w:rPr>
        <w:t>Rate limiting - SLA based</w:t>
      </w:r>
      <w:r>
        <w:t xml:space="preserve"> policy.</w:t>
      </w:r>
    </w:p>
    <w:p w:rsidR="00C97F42" w:rsidRDefault="00C97F42"/>
    <w:p w:rsidR="00C97F42" w:rsidRDefault="000D01AC">
      <w:r>
        <w:rPr>
          <w:noProof/>
        </w:rPr>
        <w:drawing>
          <wp:inline distT="114300" distB="114300" distL="114300" distR="114300">
            <wp:extent cx="3576638" cy="2701106"/>
            <wp:effectExtent l="12700" t="12700" r="12700" b="127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3576638" cy="2701106"/>
                    </a:xfrm>
                    <a:prstGeom prst="rect">
                      <a:avLst/>
                    </a:prstGeom>
                    <a:ln w="12700">
                      <a:solidFill>
                        <a:srgbClr val="000000"/>
                      </a:solidFill>
                      <a:prstDash val="solid"/>
                    </a:ln>
                  </pic:spPr>
                </pic:pic>
              </a:graphicData>
            </a:graphic>
          </wp:inline>
        </w:drawing>
      </w:r>
    </w:p>
    <w:p w:rsidR="00C97F42" w:rsidRDefault="000D01AC">
      <w:r>
        <w:t>The Client ID and Client Secret Expressions are simple MEL statements.  In this case, the policy is pulling the parameters from the HTTP he</w:t>
      </w:r>
      <w:r>
        <w:t>ader of the inbound request.  But if you needed to pull them from somewhere else you could using MEL.</w:t>
      </w:r>
    </w:p>
    <w:p w:rsidR="00C97F42" w:rsidRDefault="00C97F42"/>
    <w:p w:rsidR="00C97F42" w:rsidRDefault="000D01AC">
      <w:pPr>
        <w:numPr>
          <w:ilvl w:val="0"/>
          <w:numId w:val="5"/>
        </w:numPr>
      </w:pPr>
      <w:r>
        <w:t xml:space="preserve">Click </w:t>
      </w:r>
      <w:r>
        <w:rPr>
          <w:b/>
        </w:rPr>
        <w:t>Apply</w:t>
      </w:r>
      <w:r>
        <w:t xml:space="preserve"> to accept the default configuration for the Rate limiting SLA based policy.</w:t>
      </w:r>
    </w:p>
    <w:p w:rsidR="00C97F42" w:rsidRDefault="000D01AC">
      <w:r>
        <w:rPr>
          <w:noProof/>
        </w:rPr>
        <w:lastRenderedPageBreak/>
        <w:drawing>
          <wp:inline distT="114300" distB="114300" distL="114300" distR="114300">
            <wp:extent cx="5486400" cy="3648075"/>
            <wp:effectExtent l="12700" t="12700" r="12700" b="1270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7"/>
                    <a:srcRect t="7936" b="16071"/>
                    <a:stretch>
                      <a:fillRect/>
                    </a:stretch>
                  </pic:blipFill>
                  <pic:spPr>
                    <a:xfrm>
                      <a:off x="0" y="0"/>
                      <a:ext cx="5486400" cy="3648075"/>
                    </a:xfrm>
                    <a:prstGeom prst="rect">
                      <a:avLst/>
                    </a:prstGeom>
                    <a:ln w="12700">
                      <a:solidFill>
                        <a:srgbClr val="000000"/>
                      </a:solidFill>
                      <a:prstDash val="solid"/>
                    </a:ln>
                  </pic:spPr>
                </pic:pic>
              </a:graphicData>
            </a:graphic>
          </wp:inline>
        </w:drawing>
      </w:r>
    </w:p>
    <w:p w:rsidR="00C97F42" w:rsidRDefault="000D01AC">
      <w:r>
        <w:t xml:space="preserve">After you click Apply the </w:t>
      </w:r>
      <w:r>
        <w:rPr>
          <w:noProof/>
        </w:rPr>
        <w:drawing>
          <wp:inline distT="114300" distB="114300" distL="114300" distR="114300">
            <wp:extent cx="506777" cy="209046"/>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06777" cy="209046"/>
                    </a:xfrm>
                    <a:prstGeom prst="rect">
                      <a:avLst/>
                    </a:prstGeom>
                    <a:ln/>
                  </pic:spPr>
                </pic:pic>
              </a:graphicData>
            </a:graphic>
          </wp:inline>
        </w:drawing>
      </w:r>
      <w:r>
        <w:t xml:space="preserve"> button will appear and you can expa</w:t>
      </w:r>
      <w:r>
        <w:t>nd the policy to see details about the policy.  In this case you see the policy requires Client ID and Client Secret.  You can see these properties are obtained from the http.query.params.</w:t>
      </w:r>
    </w:p>
    <w:p w:rsidR="00C97F42" w:rsidRDefault="00C97F42"/>
    <w:tbl>
      <w:tblPr>
        <w:tblStyle w:val="a8"/>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7F42">
        <w:tc>
          <w:tcPr>
            <w:tcW w:w="8640" w:type="dxa"/>
            <w:shd w:val="clear" w:color="auto" w:fill="CFE2F3"/>
            <w:tcMar>
              <w:top w:w="100" w:type="dxa"/>
              <w:left w:w="100" w:type="dxa"/>
              <w:bottom w:w="100" w:type="dxa"/>
              <w:right w:w="100" w:type="dxa"/>
            </w:tcMar>
          </w:tcPr>
          <w:p w:rsidR="00C97F42" w:rsidRDefault="000D01AC">
            <w:r>
              <w:rPr>
                <w:b/>
              </w:rPr>
              <w:t>NOTE</w:t>
            </w:r>
            <w:r>
              <w:t xml:space="preserve">:  Depending on the policy that you select, you may need to provide further configuration. </w:t>
            </w:r>
          </w:p>
          <w:p w:rsidR="00C97F42" w:rsidRDefault="00C97F42"/>
          <w:p w:rsidR="00C97F42" w:rsidRDefault="000D01AC">
            <w:r>
              <w:t>If the policy that you wish to apply has a disabled Apply link, it is not eligible to be applied to your endpoint. Either:</w:t>
            </w:r>
          </w:p>
          <w:p w:rsidR="00C97F42" w:rsidRDefault="000D01AC">
            <w:pPr>
              <w:numPr>
                <w:ilvl w:val="0"/>
                <w:numId w:val="6"/>
              </w:numPr>
              <w:contextualSpacing/>
            </w:pPr>
            <w:r>
              <w:t xml:space="preserve">you already have another policy applied </w:t>
            </w:r>
            <w:r>
              <w:t>which fulfills the same requirement (see the Fulfills column)</w:t>
            </w:r>
            <w:r>
              <w:br/>
              <w:t>or</w:t>
            </w:r>
          </w:p>
          <w:p w:rsidR="00C97F42" w:rsidRDefault="000D01AC">
            <w:pPr>
              <w:numPr>
                <w:ilvl w:val="0"/>
                <w:numId w:val="6"/>
              </w:numPr>
              <w:contextualSpacing/>
            </w:pPr>
            <w:r>
              <w:t>the policy that you want to apply requires that another policy be applied first (see the Requires column)</w:t>
            </w:r>
          </w:p>
          <w:p w:rsidR="00C97F42" w:rsidRDefault="00C97F42"/>
          <w:p w:rsidR="00C97F42" w:rsidRDefault="000D01AC">
            <w:r>
              <w:t xml:space="preserve">To remove policies, you can click Remove. The policies are immediately removed from </w:t>
            </w:r>
            <w:r>
              <w:t>your endpoint. Note that if you wish to reapply the policy, you need to configure it again. Your previous configuration is not saved.</w:t>
            </w:r>
          </w:p>
        </w:tc>
      </w:tr>
    </w:tbl>
    <w:p w:rsidR="00C97F42" w:rsidRDefault="000D01AC">
      <w:pPr>
        <w:pStyle w:val="2"/>
      </w:pPr>
      <w:bookmarkStart w:id="5" w:name="_aec2o4k4jfsy" w:colFirst="0" w:colLast="0"/>
      <w:bookmarkEnd w:id="5"/>
      <w:r>
        <w:lastRenderedPageBreak/>
        <w:t>Step 4: Create an API Portal</w:t>
      </w:r>
    </w:p>
    <w:p w:rsidR="00C97F42" w:rsidRDefault="000D01AC">
      <w:r>
        <w:t xml:space="preserve">Now we are going to create a basic </w:t>
      </w:r>
      <w:r>
        <w:rPr>
          <w:b/>
        </w:rPr>
        <w:t>API portal</w:t>
      </w:r>
      <w:r>
        <w:t xml:space="preserve">.  </w:t>
      </w:r>
      <w:r>
        <w:t xml:space="preserve">The portal will enable a self-service API access registration process where consumers can request access with an associated service level.  A later lab will explore more advanced API capabilities. </w:t>
      </w:r>
    </w:p>
    <w:p w:rsidR="00C97F42" w:rsidRDefault="000D01AC">
      <w:r>
        <w:rPr>
          <w:noProof/>
        </w:rPr>
        <w:drawing>
          <wp:inline distT="114300" distB="114300" distL="114300" distR="114300">
            <wp:extent cx="5486400" cy="3343275"/>
            <wp:effectExtent l="12700" t="12700" r="12700" b="1270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b="30357"/>
                    <a:stretch>
                      <a:fillRect/>
                    </a:stretch>
                  </pic:blipFill>
                  <pic:spPr>
                    <a:xfrm>
                      <a:off x="0" y="0"/>
                      <a:ext cx="5486400" cy="3343275"/>
                    </a:xfrm>
                    <a:prstGeom prst="rect">
                      <a:avLst/>
                    </a:prstGeom>
                    <a:ln w="12700">
                      <a:solidFill>
                        <a:srgbClr val="000000"/>
                      </a:solidFill>
                      <a:prstDash val="solid"/>
                    </a:ln>
                  </pic:spPr>
                </pic:pic>
              </a:graphicData>
            </a:graphic>
          </wp:inline>
        </w:drawing>
      </w:r>
    </w:p>
    <w:p w:rsidR="00C97F42" w:rsidRDefault="000D01AC">
      <w:pPr>
        <w:numPr>
          <w:ilvl w:val="0"/>
          <w:numId w:val="11"/>
        </w:numPr>
        <w:contextualSpacing/>
      </w:pPr>
      <w:r>
        <w:t>Scroll back up to the top of the API configuration page.</w:t>
      </w:r>
    </w:p>
    <w:p w:rsidR="00C97F42" w:rsidRDefault="000D01AC">
      <w:pPr>
        <w:numPr>
          <w:ilvl w:val="0"/>
          <w:numId w:val="11"/>
        </w:numPr>
        <w:contextualSpacing/>
      </w:pPr>
      <w:r>
        <w:t xml:space="preserve">Click on the </w:t>
      </w:r>
      <w:r>
        <w:rPr>
          <w:b/>
        </w:rPr>
        <w:t xml:space="preserve">No Portal </w:t>
      </w:r>
      <w:r>
        <w:t xml:space="preserve">drop down and choose </w:t>
      </w:r>
      <w:r>
        <w:rPr>
          <w:b/>
        </w:rPr>
        <w:t>Create new portal</w:t>
      </w:r>
      <w:r>
        <w:t>. You will be brought to a page to edit your new portal.</w:t>
      </w:r>
    </w:p>
    <w:p w:rsidR="00C97F42" w:rsidRDefault="000D01AC">
      <w:r>
        <w:rPr>
          <w:noProof/>
        </w:rPr>
        <w:drawing>
          <wp:inline distT="114300" distB="114300" distL="114300" distR="114300">
            <wp:extent cx="5486400" cy="2222500"/>
            <wp:effectExtent l="12700" t="12700" r="12700" b="1270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5486400" cy="2222500"/>
                    </a:xfrm>
                    <a:prstGeom prst="rect">
                      <a:avLst/>
                    </a:prstGeom>
                    <a:ln w="12700">
                      <a:solidFill>
                        <a:srgbClr val="000000"/>
                      </a:solidFill>
                      <a:prstDash val="solid"/>
                    </a:ln>
                  </pic:spPr>
                </pic:pic>
              </a:graphicData>
            </a:graphic>
          </wp:inline>
        </w:drawing>
      </w:r>
    </w:p>
    <w:p w:rsidR="00C97F42" w:rsidRDefault="000D01AC">
      <w:r>
        <w:t xml:space="preserve">This will create a new API portal page.  Now you can add the components desired for your API.  </w:t>
      </w:r>
    </w:p>
    <w:p w:rsidR="00C97F42" w:rsidRDefault="000D01AC">
      <w:pPr>
        <w:numPr>
          <w:ilvl w:val="0"/>
          <w:numId w:val="11"/>
        </w:numPr>
        <w:contextualSpacing/>
      </w:pPr>
      <w:r>
        <w:t xml:space="preserve">Click the </w:t>
      </w:r>
      <w:r>
        <w:rPr>
          <w:b/>
        </w:rPr>
        <w:t>Add</w:t>
      </w:r>
      <w:r>
        <w:t xml:space="preserve"> drop down to see a list o</w:t>
      </w:r>
      <w:r>
        <w:t>f options that you have in your API Portal for managing content. At this point, we will not be creating anything. This is just to satisfy your curiosity about what can be added.</w:t>
      </w:r>
    </w:p>
    <w:p w:rsidR="00C97F42" w:rsidRDefault="00C97F42"/>
    <w:p w:rsidR="00C97F42" w:rsidRDefault="000D01AC">
      <w:r>
        <w:rPr>
          <w:noProof/>
        </w:rPr>
        <w:lastRenderedPageBreak/>
        <w:drawing>
          <wp:inline distT="114300" distB="114300" distL="114300" distR="114300">
            <wp:extent cx="5486400" cy="2047875"/>
            <wp:effectExtent l="12700" t="12700" r="12700" b="1270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b="54352"/>
                    <a:stretch>
                      <a:fillRect/>
                    </a:stretch>
                  </pic:blipFill>
                  <pic:spPr>
                    <a:xfrm>
                      <a:off x="0" y="0"/>
                      <a:ext cx="5486400" cy="2047875"/>
                    </a:xfrm>
                    <a:prstGeom prst="rect">
                      <a:avLst/>
                    </a:prstGeom>
                    <a:ln w="12700">
                      <a:solidFill>
                        <a:srgbClr val="000000"/>
                      </a:solidFill>
                      <a:prstDash val="solid"/>
                    </a:ln>
                  </pic:spPr>
                </pic:pic>
              </a:graphicData>
            </a:graphic>
          </wp:inline>
        </w:drawing>
      </w:r>
    </w:p>
    <w:p w:rsidR="00C97F42" w:rsidRDefault="000D01AC">
      <w:r>
        <w:t xml:space="preserve">Your page is already in </w:t>
      </w:r>
      <w:r>
        <w:rPr>
          <w:b/>
        </w:rPr>
        <w:t>Edit</w:t>
      </w:r>
      <w:r>
        <w:t xml:space="preserve"> mode.</w:t>
      </w:r>
    </w:p>
    <w:p w:rsidR="00C97F42" w:rsidRDefault="000D01AC">
      <w:pPr>
        <w:numPr>
          <w:ilvl w:val="0"/>
          <w:numId w:val="11"/>
        </w:numPr>
        <w:contextualSpacing/>
      </w:pPr>
      <w:r>
        <w:t xml:space="preserve">Click on the </w:t>
      </w:r>
      <w:r>
        <w:rPr>
          <w:noProof/>
        </w:rPr>
        <w:drawing>
          <wp:inline distT="114300" distB="114300" distL="114300" distR="114300">
            <wp:extent cx="190500" cy="194930"/>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190500" cy="194930"/>
                    </a:xfrm>
                    <a:prstGeom prst="rect">
                      <a:avLst/>
                    </a:prstGeom>
                    <a:ln/>
                  </pic:spPr>
                </pic:pic>
              </a:graphicData>
            </a:graphic>
          </wp:inline>
        </w:drawing>
      </w:r>
      <w:r>
        <w:t>to add text to the page</w:t>
      </w:r>
    </w:p>
    <w:p w:rsidR="00C97F42" w:rsidRDefault="000D01AC">
      <w:pPr>
        <w:numPr>
          <w:ilvl w:val="0"/>
          <w:numId w:val="11"/>
        </w:numPr>
        <w:contextualSpacing/>
      </w:pPr>
      <w:r>
        <w:t>Add the following text to the page.</w:t>
      </w:r>
    </w:p>
    <w:p w:rsidR="00C97F42" w:rsidRDefault="000D01AC">
      <w:pPr>
        <w:ind w:left="720"/>
        <w:rPr>
          <w:rFonts w:ascii="Courier New" w:eastAsia="Courier New" w:hAnsi="Courier New" w:cs="Courier New"/>
        </w:rPr>
      </w:pPr>
      <w:r>
        <w:rPr>
          <w:rFonts w:ascii="Courier New" w:eastAsia="Courier New" w:hAnsi="Courier New" w:cs="Courier New"/>
        </w:rPr>
        <w:t>The Order Tracking API is a wrapper around the existing .net SOAP web service.</w:t>
      </w:r>
    </w:p>
    <w:p w:rsidR="00C97F42" w:rsidRDefault="00C97F42"/>
    <w:p w:rsidR="00C97F42" w:rsidRDefault="000D01AC">
      <w:r>
        <w:t>You’re page should look like above.</w:t>
      </w:r>
    </w:p>
    <w:p w:rsidR="00C97F42" w:rsidRDefault="000D01AC">
      <w:pPr>
        <w:numPr>
          <w:ilvl w:val="0"/>
          <w:numId w:val="11"/>
        </w:numPr>
        <w:contextualSpacing/>
      </w:pPr>
      <w:r>
        <w:t xml:space="preserve">Click </w:t>
      </w:r>
      <w:r>
        <w:rPr>
          <w:b/>
        </w:rPr>
        <w:t>Save</w:t>
      </w:r>
      <w:r>
        <w:t xml:space="preserve">.  </w:t>
      </w:r>
    </w:p>
    <w:p w:rsidR="00C97F42" w:rsidRDefault="00C97F42"/>
    <w:p w:rsidR="00C97F42" w:rsidRDefault="000D01AC">
      <w:r>
        <w:rPr>
          <w:noProof/>
        </w:rPr>
        <w:drawing>
          <wp:inline distT="114300" distB="114300" distL="114300" distR="114300">
            <wp:extent cx="3238500" cy="2886075"/>
            <wp:effectExtent l="12700" t="12700" r="12700" b="127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3238500" cy="2886075"/>
                    </a:xfrm>
                    <a:prstGeom prst="rect">
                      <a:avLst/>
                    </a:prstGeom>
                    <a:ln w="12700">
                      <a:solidFill>
                        <a:srgbClr val="000000"/>
                      </a:solidFill>
                      <a:prstDash val="solid"/>
                    </a:ln>
                  </pic:spPr>
                </pic:pic>
              </a:graphicData>
            </a:graphic>
          </wp:inline>
        </w:drawing>
      </w:r>
    </w:p>
    <w:p w:rsidR="00C97F42" w:rsidRDefault="000D01AC">
      <w:r>
        <w:t xml:space="preserve">Now you need to make the </w:t>
      </w:r>
      <w:r>
        <w:rPr>
          <w:i/>
        </w:rPr>
        <w:t>Home</w:t>
      </w:r>
      <w:r>
        <w:t xml:space="preserve"> component visible </w:t>
      </w:r>
    </w:p>
    <w:p w:rsidR="00C97F42" w:rsidRDefault="000D01AC">
      <w:pPr>
        <w:numPr>
          <w:ilvl w:val="0"/>
          <w:numId w:val="11"/>
        </w:numPr>
        <w:contextualSpacing/>
      </w:pPr>
      <w:r>
        <w:t xml:space="preserve">Select the </w:t>
      </w:r>
      <w:r>
        <w:rPr>
          <w:b/>
        </w:rPr>
        <w:t>checkbox</w:t>
      </w:r>
      <w:r>
        <w:t xml:space="preserve"> next to the </w:t>
      </w:r>
      <w:r>
        <w:rPr>
          <w:b/>
        </w:rPr>
        <w:t>Home</w:t>
      </w:r>
      <w:r>
        <w:t xml:space="preserve"> p</w:t>
      </w:r>
      <w:r>
        <w:t xml:space="preserve">age.  </w:t>
      </w:r>
    </w:p>
    <w:p w:rsidR="00C97F42" w:rsidRDefault="000D01AC">
      <w:pPr>
        <w:numPr>
          <w:ilvl w:val="0"/>
          <w:numId w:val="11"/>
        </w:numPr>
        <w:contextualSpacing/>
      </w:pPr>
      <w:r>
        <w:t xml:space="preserve">Make the page visible by clicking the  </w:t>
      </w:r>
      <w:r>
        <w:rPr>
          <w:noProof/>
        </w:rPr>
        <w:drawing>
          <wp:inline distT="114300" distB="114300" distL="114300" distR="114300">
            <wp:extent cx="259319" cy="190500"/>
            <wp:effectExtent l="0" t="0" r="0" b="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l="33621" t="31914" r="31625" b="25531"/>
                    <a:stretch>
                      <a:fillRect/>
                    </a:stretch>
                  </pic:blipFill>
                  <pic:spPr>
                    <a:xfrm>
                      <a:off x="0" y="0"/>
                      <a:ext cx="259319" cy="190500"/>
                    </a:xfrm>
                    <a:prstGeom prst="rect">
                      <a:avLst/>
                    </a:prstGeom>
                    <a:ln/>
                  </pic:spPr>
                </pic:pic>
              </a:graphicData>
            </a:graphic>
          </wp:inline>
        </w:drawing>
      </w:r>
      <w:r>
        <w:t xml:space="preserve"> (visible) icon.</w:t>
      </w:r>
    </w:p>
    <w:p w:rsidR="00C97F42" w:rsidRDefault="000D01AC">
      <w:pPr>
        <w:numPr>
          <w:ilvl w:val="0"/>
          <w:numId w:val="11"/>
        </w:numPr>
        <w:contextualSpacing/>
      </w:pPr>
      <w:r>
        <w:t xml:space="preserve">Make the Portal Public by clicking on </w:t>
      </w:r>
      <w:r>
        <w:rPr>
          <w:noProof/>
        </w:rPr>
        <w:drawing>
          <wp:inline distT="114300" distB="114300" distL="114300" distR="114300">
            <wp:extent cx="552450" cy="400050"/>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52450" cy="400050"/>
                    </a:xfrm>
                    <a:prstGeom prst="rect">
                      <a:avLst/>
                    </a:prstGeom>
                    <a:ln/>
                  </pic:spPr>
                </pic:pic>
              </a:graphicData>
            </a:graphic>
          </wp:inline>
        </w:drawing>
      </w:r>
      <w:r>
        <w:t xml:space="preserve"> to toggle to </w:t>
      </w:r>
      <w:r>
        <w:rPr>
          <w:noProof/>
        </w:rPr>
        <w:drawing>
          <wp:inline distT="114300" distB="114300" distL="114300" distR="114300">
            <wp:extent cx="485775" cy="3905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85775" cy="390525"/>
                    </a:xfrm>
                    <a:prstGeom prst="rect">
                      <a:avLst/>
                    </a:prstGeom>
                    <a:ln/>
                  </pic:spPr>
                </pic:pic>
              </a:graphicData>
            </a:graphic>
          </wp:inline>
        </w:drawing>
      </w:r>
    </w:p>
    <w:p w:rsidR="00C97F42" w:rsidRDefault="000D01AC">
      <w:pPr>
        <w:numPr>
          <w:ilvl w:val="0"/>
          <w:numId w:val="11"/>
        </w:numPr>
        <w:contextualSpacing/>
      </w:pPr>
      <w:r>
        <w:lastRenderedPageBreak/>
        <w:t xml:space="preserve">Click on </w:t>
      </w:r>
      <w:r>
        <w:rPr>
          <w:noProof/>
        </w:rPr>
        <w:drawing>
          <wp:inline distT="114300" distB="114300" distL="114300" distR="114300">
            <wp:extent cx="657225" cy="466725"/>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7"/>
                    <a:srcRect/>
                    <a:stretch>
                      <a:fillRect/>
                    </a:stretch>
                  </pic:blipFill>
                  <pic:spPr>
                    <a:xfrm>
                      <a:off x="0" y="0"/>
                      <a:ext cx="657225" cy="466725"/>
                    </a:xfrm>
                    <a:prstGeom prst="rect">
                      <a:avLst/>
                    </a:prstGeom>
                    <a:ln/>
                  </pic:spPr>
                </pic:pic>
              </a:graphicData>
            </a:graphic>
          </wp:inline>
        </w:drawing>
      </w:r>
      <w:r>
        <w:t xml:space="preserve"> to take the portal live and see your results.</w:t>
      </w:r>
    </w:p>
    <w:p w:rsidR="00C97F42" w:rsidRDefault="000D01AC">
      <w:pPr>
        <w:pStyle w:val="2"/>
      </w:pPr>
      <w:bookmarkStart w:id="6" w:name="_8iei5doca5lj" w:colFirst="0" w:colLast="0"/>
      <w:bookmarkEnd w:id="6"/>
      <w:r>
        <w:t>Step 5: Request Access for the API</w:t>
      </w:r>
    </w:p>
    <w:p w:rsidR="00C97F42" w:rsidRDefault="000D01AC">
      <w:r>
        <w:t>You now have a portal page for the API/SOAP S</w:t>
      </w:r>
      <w:r>
        <w:t>ervice that explains what it does and will allow Developers to register to use it.</w:t>
      </w:r>
    </w:p>
    <w:p w:rsidR="00C97F42" w:rsidRDefault="000D01AC">
      <w:r>
        <w:rPr>
          <w:noProof/>
        </w:rPr>
        <w:drawing>
          <wp:inline distT="114300" distB="114300" distL="114300" distR="114300">
            <wp:extent cx="5486400" cy="1514475"/>
            <wp:effectExtent l="12700" t="12700" r="12700" b="1270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b="68452"/>
                    <a:stretch>
                      <a:fillRect/>
                    </a:stretch>
                  </pic:blipFill>
                  <pic:spPr>
                    <a:xfrm>
                      <a:off x="0" y="0"/>
                      <a:ext cx="5486400" cy="1514475"/>
                    </a:xfrm>
                    <a:prstGeom prst="rect">
                      <a:avLst/>
                    </a:prstGeom>
                    <a:ln w="12700">
                      <a:solidFill>
                        <a:srgbClr val="000000"/>
                      </a:solidFill>
                      <a:prstDash val="solid"/>
                    </a:ln>
                  </pic:spPr>
                </pic:pic>
              </a:graphicData>
            </a:graphic>
          </wp:inline>
        </w:drawing>
      </w:r>
    </w:p>
    <w:p w:rsidR="00C97F42" w:rsidRDefault="000D01AC">
      <w:r>
        <w:t xml:space="preserve">The live portal view will allow us to request a </w:t>
      </w:r>
      <w:r>
        <w:rPr>
          <w:b/>
        </w:rPr>
        <w:t>client_id</w:t>
      </w:r>
      <w:r>
        <w:t xml:space="preserve"> to access the </w:t>
      </w:r>
      <w:r>
        <w:rPr>
          <w:i/>
        </w:rPr>
        <w:t>Employee Email Service API</w:t>
      </w:r>
      <w:r>
        <w:t xml:space="preserve">.  </w:t>
      </w:r>
    </w:p>
    <w:p w:rsidR="00C97F42" w:rsidRDefault="000D01AC">
      <w:pPr>
        <w:numPr>
          <w:ilvl w:val="0"/>
          <w:numId w:val="1"/>
        </w:numPr>
        <w:contextualSpacing/>
      </w:pPr>
      <w:r>
        <w:t xml:space="preserve">In the top right corner of the portal, select </w:t>
      </w:r>
      <w:r>
        <w:rPr>
          <w:b/>
        </w:rPr>
        <w:t>Request API Access.</w:t>
      </w:r>
    </w:p>
    <w:p w:rsidR="00C97F42" w:rsidRDefault="00C97F42"/>
    <w:p w:rsidR="00C97F42" w:rsidRDefault="000D01AC">
      <w:r>
        <w:rPr>
          <w:noProof/>
        </w:rPr>
        <w:drawing>
          <wp:inline distT="114300" distB="114300" distL="114300" distR="114300">
            <wp:extent cx="3886200" cy="1685925"/>
            <wp:effectExtent l="12700" t="12700" r="12700" b="1270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t="8415" b="3960"/>
                    <a:stretch>
                      <a:fillRect/>
                    </a:stretch>
                  </pic:blipFill>
                  <pic:spPr>
                    <a:xfrm>
                      <a:off x="0" y="0"/>
                      <a:ext cx="3886200" cy="1685925"/>
                    </a:xfrm>
                    <a:prstGeom prst="rect">
                      <a:avLst/>
                    </a:prstGeom>
                    <a:ln w="12700">
                      <a:solidFill>
                        <a:srgbClr val="000000"/>
                      </a:solidFill>
                      <a:prstDash val="solid"/>
                    </a:ln>
                  </pic:spPr>
                </pic:pic>
              </a:graphicData>
            </a:graphic>
          </wp:inline>
        </w:drawing>
      </w:r>
    </w:p>
    <w:p w:rsidR="00C97F42" w:rsidRDefault="000D01AC">
      <w:pPr>
        <w:numPr>
          <w:ilvl w:val="0"/>
          <w:numId w:val="1"/>
        </w:numPr>
        <w:contextualSpacing/>
      </w:pPr>
      <w:r>
        <w:t xml:space="preserve">Click on </w:t>
      </w:r>
      <w:r>
        <w:rPr>
          <w:b/>
        </w:rPr>
        <w:t>New application</w:t>
      </w:r>
      <w:r>
        <w:t>.</w:t>
      </w:r>
    </w:p>
    <w:p w:rsidR="00C97F42" w:rsidRDefault="00C97F42"/>
    <w:p w:rsidR="00C97F42" w:rsidRDefault="000D01AC">
      <w:r>
        <w:rPr>
          <w:noProof/>
        </w:rPr>
        <w:lastRenderedPageBreak/>
        <w:drawing>
          <wp:inline distT="114300" distB="114300" distL="114300" distR="114300">
            <wp:extent cx="3886200" cy="2886075"/>
            <wp:effectExtent l="12700" t="12700" r="12700" b="1270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t="6024" b="2710"/>
                    <a:stretch>
                      <a:fillRect/>
                    </a:stretch>
                  </pic:blipFill>
                  <pic:spPr>
                    <a:xfrm>
                      <a:off x="0" y="0"/>
                      <a:ext cx="3886200" cy="2886075"/>
                    </a:xfrm>
                    <a:prstGeom prst="rect">
                      <a:avLst/>
                    </a:prstGeom>
                    <a:ln w="12700">
                      <a:solidFill>
                        <a:srgbClr val="000000"/>
                      </a:solidFill>
                      <a:prstDash val="solid"/>
                    </a:ln>
                  </pic:spPr>
                </pic:pic>
              </a:graphicData>
            </a:graphic>
          </wp:inline>
        </w:drawing>
      </w:r>
    </w:p>
    <w:p w:rsidR="00C97F42" w:rsidRDefault="000D01AC">
      <w:pPr>
        <w:numPr>
          <w:ilvl w:val="0"/>
          <w:numId w:val="1"/>
        </w:numPr>
        <w:contextualSpacing/>
      </w:pPr>
      <w:r>
        <w:t xml:space="preserve">Complete the new application dialog.  </w:t>
      </w:r>
    </w:p>
    <w:p w:rsidR="00C97F42" w:rsidRDefault="00C97F42"/>
    <w:p w:rsidR="00C97F42" w:rsidRDefault="000D01AC">
      <w:r>
        <w:rPr>
          <w:noProof/>
        </w:rPr>
        <w:drawing>
          <wp:inline distT="114300" distB="114300" distL="114300" distR="114300">
            <wp:extent cx="4162425" cy="1790700"/>
            <wp:effectExtent l="12700" t="12700" r="12700" b="1270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t="10000" b="4545"/>
                    <a:stretch>
                      <a:fillRect/>
                    </a:stretch>
                  </pic:blipFill>
                  <pic:spPr>
                    <a:xfrm>
                      <a:off x="0" y="0"/>
                      <a:ext cx="4162425" cy="1790700"/>
                    </a:xfrm>
                    <a:prstGeom prst="rect">
                      <a:avLst/>
                    </a:prstGeom>
                    <a:ln w="12700">
                      <a:solidFill>
                        <a:srgbClr val="000000"/>
                      </a:solidFill>
                      <a:prstDash val="solid"/>
                    </a:ln>
                  </pic:spPr>
                </pic:pic>
              </a:graphicData>
            </a:graphic>
          </wp:inline>
        </w:drawing>
      </w:r>
    </w:p>
    <w:p w:rsidR="00C97F42" w:rsidRDefault="000D01AC">
      <w:r>
        <w:t xml:space="preserve">Since we have tiers associated with our API we also need to select a tier. </w:t>
      </w:r>
    </w:p>
    <w:p w:rsidR="00C97F42" w:rsidRDefault="000D01AC">
      <w:pPr>
        <w:numPr>
          <w:ilvl w:val="0"/>
          <w:numId w:val="1"/>
        </w:numPr>
        <w:contextualSpacing/>
      </w:pPr>
      <w:r>
        <w:t xml:space="preserve">Choose the </w:t>
      </w:r>
      <w:r>
        <w:rPr>
          <w:b/>
        </w:rPr>
        <w:t>Trial</w:t>
      </w:r>
      <w:r>
        <w:t xml:space="preserve"> tier. </w:t>
      </w:r>
    </w:p>
    <w:p w:rsidR="00C97F42" w:rsidRDefault="00C97F42"/>
    <w:p w:rsidR="00C97F42" w:rsidRDefault="000D01AC">
      <w:pPr>
        <w:numPr>
          <w:ilvl w:val="0"/>
          <w:numId w:val="1"/>
        </w:numPr>
        <w:contextualSpacing/>
      </w:pPr>
      <w:r>
        <w:t xml:space="preserve">Click on the </w:t>
      </w:r>
      <w:r>
        <w:rPr>
          <w:b/>
        </w:rPr>
        <w:t>Request</w:t>
      </w:r>
      <w:r>
        <w:t xml:space="preserve"> </w:t>
      </w:r>
      <w:r>
        <w:rPr>
          <w:b/>
        </w:rPr>
        <w:t>API</w:t>
      </w:r>
      <w:r>
        <w:t xml:space="preserve"> </w:t>
      </w:r>
      <w:r>
        <w:rPr>
          <w:b/>
        </w:rPr>
        <w:t xml:space="preserve">Access </w:t>
      </w:r>
      <w:r>
        <w:t xml:space="preserve">button.  </w:t>
      </w:r>
      <w:r>
        <w:t xml:space="preserve">By default, all API requests will be approved for the </w:t>
      </w:r>
      <w:r>
        <w:rPr>
          <w:i/>
        </w:rPr>
        <w:t>Trial</w:t>
      </w:r>
      <w:r>
        <w:t xml:space="preserve"> SLA tier.</w:t>
      </w:r>
    </w:p>
    <w:p w:rsidR="00C97F42" w:rsidRDefault="00C97F42"/>
    <w:p w:rsidR="00C97F42" w:rsidRDefault="000D01AC">
      <w:r>
        <w:rPr>
          <w:noProof/>
        </w:rPr>
        <w:lastRenderedPageBreak/>
        <w:drawing>
          <wp:inline distT="114300" distB="114300" distL="114300" distR="114300">
            <wp:extent cx="5486400" cy="3454400"/>
            <wp:effectExtent l="12700" t="12700" r="12700" b="127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486400" cy="3454400"/>
                    </a:xfrm>
                    <a:prstGeom prst="rect">
                      <a:avLst/>
                    </a:prstGeom>
                    <a:ln w="12700">
                      <a:solidFill>
                        <a:srgbClr val="000000"/>
                      </a:solidFill>
                      <a:prstDash val="solid"/>
                    </a:ln>
                  </pic:spPr>
                </pic:pic>
              </a:graphicData>
            </a:graphic>
          </wp:inline>
        </w:drawing>
      </w:r>
    </w:p>
    <w:p w:rsidR="00C97F42" w:rsidRDefault="000D01AC">
      <w:pPr>
        <w:numPr>
          <w:ilvl w:val="0"/>
          <w:numId w:val="8"/>
        </w:numPr>
        <w:contextualSpacing/>
      </w:pPr>
      <w:r>
        <w:t xml:space="preserve">Go to your email </w:t>
      </w:r>
    </w:p>
    <w:p w:rsidR="00C97F42" w:rsidRDefault="000D01AC">
      <w:pPr>
        <w:numPr>
          <w:ilvl w:val="0"/>
          <w:numId w:val="8"/>
        </w:numPr>
        <w:contextualSpacing/>
      </w:pPr>
      <w:r>
        <w:t>You should see the above registration email indicating you have been auto-approved.</w:t>
      </w:r>
    </w:p>
    <w:p w:rsidR="00C97F42" w:rsidRDefault="00C97F42"/>
    <w:tbl>
      <w:tblPr>
        <w:tblStyle w:val="a9"/>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7F42">
        <w:tc>
          <w:tcPr>
            <w:tcW w:w="8640" w:type="dxa"/>
            <w:shd w:val="clear" w:color="auto" w:fill="CFE2F3"/>
            <w:tcMar>
              <w:top w:w="100" w:type="dxa"/>
              <w:left w:w="100" w:type="dxa"/>
              <w:bottom w:w="100" w:type="dxa"/>
              <w:right w:w="100" w:type="dxa"/>
            </w:tcMar>
          </w:tcPr>
          <w:p w:rsidR="00C97F42" w:rsidRDefault="000D01AC">
            <w:r>
              <w:rPr>
                <w:b/>
              </w:rPr>
              <w:t>NOTE</w:t>
            </w:r>
            <w:r>
              <w:t>: If you set your tiers for manual approval, email notifications are sent to</w:t>
            </w:r>
            <w:r>
              <w:t xml:space="preserve"> you when developers request access for their applications. You can review the applications on the Applications tab and approve, reject, or revoke requests. If a developer asks to change tiers, you can also review the change request and approve the applica</w:t>
            </w:r>
            <w:r>
              <w:t>tion for the new tier or reject the change request.</w:t>
            </w:r>
          </w:p>
        </w:tc>
      </w:tr>
    </w:tbl>
    <w:p w:rsidR="00C97F42" w:rsidRDefault="000D01AC">
      <w:pPr>
        <w:pStyle w:val="2"/>
      </w:pPr>
      <w:bookmarkStart w:id="7" w:name="_f4pou9yf65r2" w:colFirst="0" w:colLast="0"/>
      <w:bookmarkEnd w:id="7"/>
      <w:r>
        <w:t>Step 6: Get Your App Credentials</w:t>
      </w:r>
    </w:p>
    <w:p w:rsidR="00C97F42" w:rsidRDefault="000D01AC">
      <w:r>
        <w:t xml:space="preserve">Each </w:t>
      </w:r>
      <w:r>
        <w:rPr>
          <w:i/>
        </w:rPr>
        <w:t>application</w:t>
      </w:r>
      <w:r>
        <w:t xml:space="preserve"> has it’s own credentials.  In order to call your managed API you need to supply these credentials which can be obtained from the Developer Portal.</w:t>
      </w:r>
    </w:p>
    <w:p w:rsidR="00C97F42" w:rsidRDefault="000D01AC">
      <w:r>
        <w:rPr>
          <w:noProof/>
        </w:rPr>
        <w:drawing>
          <wp:inline distT="114300" distB="114300" distL="114300" distR="114300">
            <wp:extent cx="5486400" cy="1514475"/>
            <wp:effectExtent l="12700" t="12700" r="12700" b="127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b="68452"/>
                    <a:stretch>
                      <a:fillRect/>
                    </a:stretch>
                  </pic:blipFill>
                  <pic:spPr>
                    <a:xfrm>
                      <a:off x="0" y="0"/>
                      <a:ext cx="5486400" cy="1514475"/>
                    </a:xfrm>
                    <a:prstGeom prst="rect">
                      <a:avLst/>
                    </a:prstGeom>
                    <a:ln w="12700">
                      <a:solidFill>
                        <a:srgbClr val="000000"/>
                      </a:solidFill>
                      <a:prstDash val="solid"/>
                    </a:ln>
                  </pic:spPr>
                </pic:pic>
              </a:graphicData>
            </a:graphic>
          </wp:inline>
        </w:drawing>
      </w:r>
    </w:p>
    <w:p w:rsidR="00C97F42" w:rsidRDefault="000D01AC">
      <w:pPr>
        <w:numPr>
          <w:ilvl w:val="0"/>
          <w:numId w:val="9"/>
        </w:numPr>
      </w:pPr>
      <w:r>
        <w:t>Go b</w:t>
      </w:r>
      <w:r>
        <w:t>ack to the browser.</w:t>
      </w:r>
    </w:p>
    <w:p w:rsidR="00C97F42" w:rsidRDefault="000D01AC">
      <w:pPr>
        <w:numPr>
          <w:ilvl w:val="0"/>
          <w:numId w:val="9"/>
        </w:numPr>
      </w:pPr>
      <w:r>
        <w:t xml:space="preserve">Click on </w:t>
      </w:r>
      <w:r>
        <w:rPr>
          <w:b/>
        </w:rPr>
        <w:t>Developer portal</w:t>
      </w:r>
      <w:r>
        <w:t>.</w:t>
      </w:r>
    </w:p>
    <w:p w:rsidR="00C97F42" w:rsidRDefault="00C97F42"/>
    <w:p w:rsidR="00C97F42" w:rsidRDefault="000D01AC">
      <w:r>
        <w:rPr>
          <w:noProof/>
        </w:rPr>
        <w:drawing>
          <wp:inline distT="114300" distB="114300" distL="114300" distR="114300">
            <wp:extent cx="5486400" cy="2343150"/>
            <wp:effectExtent l="12700" t="12700" r="12700" b="1270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4"/>
                    <a:srcRect b="47770"/>
                    <a:stretch>
                      <a:fillRect/>
                    </a:stretch>
                  </pic:blipFill>
                  <pic:spPr>
                    <a:xfrm>
                      <a:off x="0" y="0"/>
                      <a:ext cx="5486400" cy="2343150"/>
                    </a:xfrm>
                    <a:prstGeom prst="rect">
                      <a:avLst/>
                    </a:prstGeom>
                    <a:ln w="12700">
                      <a:solidFill>
                        <a:srgbClr val="000000"/>
                      </a:solidFill>
                      <a:prstDash val="solid"/>
                    </a:ln>
                  </pic:spPr>
                </pic:pic>
              </a:graphicData>
            </a:graphic>
          </wp:inline>
        </w:drawing>
      </w:r>
    </w:p>
    <w:p w:rsidR="00C97F42" w:rsidRDefault="000D01AC">
      <w:pPr>
        <w:numPr>
          <w:ilvl w:val="0"/>
          <w:numId w:val="9"/>
        </w:numPr>
      </w:pPr>
      <w:r>
        <w:t xml:space="preserve">Click on </w:t>
      </w:r>
      <w:r>
        <w:rPr>
          <w:b/>
        </w:rPr>
        <w:t>My applications</w:t>
      </w:r>
    </w:p>
    <w:p w:rsidR="00C97F42" w:rsidRDefault="00C97F42"/>
    <w:p w:rsidR="00C97F42" w:rsidRDefault="000D01AC">
      <w:pPr>
        <w:numPr>
          <w:ilvl w:val="0"/>
          <w:numId w:val="9"/>
        </w:numPr>
      </w:pPr>
      <w:r>
        <w:t>Click on the application you just created.</w:t>
      </w:r>
    </w:p>
    <w:p w:rsidR="00C97F42" w:rsidRDefault="00C97F42"/>
    <w:p w:rsidR="00C97F42" w:rsidRDefault="000D01AC">
      <w:r>
        <w:rPr>
          <w:noProof/>
        </w:rPr>
        <w:drawing>
          <wp:inline distT="114300" distB="114300" distL="114300" distR="114300">
            <wp:extent cx="5486400" cy="1905000"/>
            <wp:effectExtent l="12700" t="12700" r="12700" b="127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486400" cy="1905000"/>
                    </a:xfrm>
                    <a:prstGeom prst="rect">
                      <a:avLst/>
                    </a:prstGeom>
                    <a:ln w="12700">
                      <a:solidFill>
                        <a:srgbClr val="000000"/>
                      </a:solidFill>
                      <a:prstDash val="solid"/>
                    </a:ln>
                  </pic:spPr>
                </pic:pic>
              </a:graphicData>
            </a:graphic>
          </wp:inline>
        </w:drawing>
      </w:r>
    </w:p>
    <w:p w:rsidR="00C97F42" w:rsidRDefault="000D01AC">
      <w:r>
        <w:t xml:space="preserve">You’ll find your </w:t>
      </w:r>
      <w:r>
        <w:rPr>
          <w:b/>
        </w:rPr>
        <w:t>Client ID</w:t>
      </w:r>
      <w:r>
        <w:t xml:space="preserve"> and </w:t>
      </w:r>
      <w:r>
        <w:rPr>
          <w:b/>
        </w:rPr>
        <w:t xml:space="preserve">Client secret </w:t>
      </w:r>
      <w:r>
        <w:t xml:space="preserve">on this page. </w:t>
      </w:r>
    </w:p>
    <w:p w:rsidR="00C97F42" w:rsidRDefault="000D01AC">
      <w:pPr>
        <w:numPr>
          <w:ilvl w:val="0"/>
          <w:numId w:val="9"/>
        </w:numPr>
      </w:pPr>
      <w:r>
        <w:t xml:space="preserve">Record these values as you will use them in the next step to invoke the API.  </w:t>
      </w:r>
    </w:p>
    <w:p w:rsidR="00C97F42" w:rsidRDefault="00C97F42"/>
    <w:p w:rsidR="00C97F42" w:rsidRDefault="000D01AC">
      <w:r>
        <w:rPr>
          <w:noProof/>
        </w:rPr>
        <w:drawing>
          <wp:inline distT="114300" distB="114300" distL="114300" distR="114300">
            <wp:extent cx="5486400" cy="901700"/>
            <wp:effectExtent l="12700" t="12700" r="12700" b="1270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6"/>
                    <a:srcRect/>
                    <a:stretch>
                      <a:fillRect/>
                    </a:stretch>
                  </pic:blipFill>
                  <pic:spPr>
                    <a:xfrm>
                      <a:off x="0" y="0"/>
                      <a:ext cx="5486400" cy="901700"/>
                    </a:xfrm>
                    <a:prstGeom prst="rect">
                      <a:avLst/>
                    </a:prstGeom>
                    <a:ln w="12700">
                      <a:solidFill>
                        <a:srgbClr val="000000"/>
                      </a:solidFill>
                      <a:prstDash val="solid"/>
                    </a:ln>
                  </pic:spPr>
                </pic:pic>
              </a:graphicData>
            </a:graphic>
          </wp:inline>
        </w:drawing>
      </w:r>
    </w:p>
    <w:p w:rsidR="00C97F42" w:rsidRDefault="000D01AC">
      <w:pPr>
        <w:numPr>
          <w:ilvl w:val="0"/>
          <w:numId w:val="9"/>
        </w:numPr>
      </w:pPr>
      <w:r>
        <w:t xml:space="preserve">Select the </w:t>
      </w:r>
      <w:r>
        <w:rPr>
          <w:b/>
        </w:rPr>
        <w:t>Admin</w:t>
      </w:r>
      <w:r>
        <w:t xml:space="preserve"> button at the top right of the page </w:t>
      </w:r>
    </w:p>
    <w:p w:rsidR="00C97F42" w:rsidRDefault="00C97F42"/>
    <w:p w:rsidR="00C97F42" w:rsidRDefault="000D01AC">
      <w:pPr>
        <w:numPr>
          <w:ilvl w:val="0"/>
          <w:numId w:val="9"/>
        </w:numPr>
      </w:pPr>
      <w:r>
        <w:t xml:space="preserve">Select </w:t>
      </w:r>
      <w:r>
        <w:rPr>
          <w:b/>
        </w:rPr>
        <w:t>Manage your APIs</w:t>
      </w:r>
      <w:r>
        <w:t xml:space="preserve"> </w:t>
      </w:r>
    </w:p>
    <w:p w:rsidR="00C97F42" w:rsidRDefault="00C97F42"/>
    <w:p w:rsidR="00C97F42" w:rsidRDefault="000D01AC">
      <w:r>
        <w:t>This will return you to the main API administration page.</w:t>
      </w:r>
    </w:p>
    <w:p w:rsidR="00C97F42" w:rsidRDefault="00C97F42"/>
    <w:p w:rsidR="00C97F42" w:rsidRDefault="000D01AC">
      <w:pPr>
        <w:pStyle w:val="2"/>
      </w:pPr>
      <w:bookmarkStart w:id="8" w:name="_8uybtme35shu" w:colFirst="0" w:colLast="0"/>
      <w:bookmarkEnd w:id="8"/>
      <w:r>
        <w:lastRenderedPageBreak/>
        <w:t>Step 7: Test with SoapUI</w:t>
      </w:r>
    </w:p>
    <w:p w:rsidR="00C97F42" w:rsidRDefault="000D01AC">
      <w:r>
        <w:t xml:space="preserve">You will </w:t>
      </w:r>
      <w:r>
        <w:t xml:space="preserve">now test the SOAP service by using the SoapUI. </w:t>
      </w:r>
    </w:p>
    <w:p w:rsidR="00C97F42" w:rsidRDefault="000D01AC">
      <w:pPr>
        <w:numPr>
          <w:ilvl w:val="0"/>
          <w:numId w:val="3"/>
        </w:numPr>
      </w:pPr>
      <w:r>
        <w:t xml:space="preserve">If not already open, open SoapUI from the Desktop </w:t>
      </w:r>
      <w:r>
        <w:rPr>
          <w:noProof/>
        </w:rPr>
        <w:drawing>
          <wp:inline distT="114300" distB="114300" distL="114300" distR="114300">
            <wp:extent cx="375814" cy="319088"/>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a:stretch>
                      <a:fillRect/>
                    </a:stretch>
                  </pic:blipFill>
                  <pic:spPr>
                    <a:xfrm>
                      <a:off x="0" y="0"/>
                      <a:ext cx="375814" cy="319088"/>
                    </a:xfrm>
                    <a:prstGeom prst="rect">
                      <a:avLst/>
                    </a:prstGeom>
                    <a:ln/>
                  </pic:spPr>
                </pic:pic>
              </a:graphicData>
            </a:graphic>
          </wp:inline>
        </w:drawing>
      </w:r>
    </w:p>
    <w:p w:rsidR="00C97F42" w:rsidRDefault="00C97F42"/>
    <w:p w:rsidR="00C97F42" w:rsidRDefault="000D01AC">
      <w:pPr>
        <w:numPr>
          <w:ilvl w:val="0"/>
          <w:numId w:val="3"/>
        </w:numPr>
      </w:pPr>
      <w:r>
        <w:rPr>
          <w:b/>
        </w:rPr>
        <w:t>Re-open</w:t>
      </w:r>
      <w:r>
        <w:t xml:space="preserve"> the previous OrderTracking project to re-test the SOAP Service. </w:t>
      </w:r>
    </w:p>
    <w:p w:rsidR="00C97F42" w:rsidRDefault="00C97F42"/>
    <w:p w:rsidR="00C97F42" w:rsidRDefault="000D01AC">
      <w:pPr>
        <w:numPr>
          <w:ilvl w:val="0"/>
          <w:numId w:val="3"/>
        </w:numPr>
      </w:pPr>
      <w:r>
        <w:t xml:space="preserve">Select </w:t>
      </w:r>
      <w:r>
        <w:rPr>
          <w:b/>
        </w:rPr>
        <w:t xml:space="preserve">Request 1 </w:t>
      </w:r>
      <w:r>
        <w:t xml:space="preserve">in the </w:t>
      </w:r>
      <w:r>
        <w:rPr>
          <w:sz w:val="28"/>
          <w:szCs w:val="28"/>
        </w:rPr>
        <w:t>GetTrackingNumber</w:t>
      </w:r>
      <w:r>
        <w:t xml:space="preserve"> operation</w:t>
      </w:r>
    </w:p>
    <w:p w:rsidR="00C97F42" w:rsidRDefault="00C97F42"/>
    <w:tbl>
      <w:tblPr>
        <w:tblStyle w:val="aa"/>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7F42">
        <w:tc>
          <w:tcPr>
            <w:tcW w:w="8640" w:type="dxa"/>
            <w:shd w:val="clear" w:color="auto" w:fill="CFE2F3"/>
            <w:tcMar>
              <w:top w:w="100" w:type="dxa"/>
              <w:left w:w="100" w:type="dxa"/>
              <w:bottom w:w="100" w:type="dxa"/>
              <w:right w:w="100" w:type="dxa"/>
            </w:tcMar>
          </w:tcPr>
          <w:p w:rsidR="00C97F42" w:rsidRDefault="000D01AC">
            <w:pPr>
              <w:widowControl w:val="0"/>
              <w:spacing w:line="240" w:lineRule="auto"/>
            </w:pPr>
            <w:r>
              <w:rPr>
                <w:b/>
              </w:rPr>
              <w:t>DOUBLE CHECK</w:t>
            </w:r>
            <w:r>
              <w:t xml:space="preserve">: Are you sure you opened the </w:t>
            </w:r>
            <w:r>
              <w:rPr>
                <w:b/>
                <w:sz w:val="24"/>
                <w:szCs w:val="24"/>
              </w:rPr>
              <w:t>GetTrackingNumber</w:t>
            </w:r>
            <w:r>
              <w:t xml:space="preserve"> operation?</w:t>
            </w:r>
          </w:p>
        </w:tc>
      </w:tr>
    </w:tbl>
    <w:p w:rsidR="00C97F42" w:rsidRDefault="00C97F42"/>
    <w:p w:rsidR="00C97F42" w:rsidRDefault="000D01AC">
      <w:r>
        <w:rPr>
          <w:noProof/>
        </w:rPr>
        <w:drawing>
          <wp:inline distT="114300" distB="114300" distL="114300" distR="114300">
            <wp:extent cx="5357813" cy="1728788"/>
            <wp:effectExtent l="12700" t="12700" r="12700" b="127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r="34895"/>
                    <a:stretch>
                      <a:fillRect/>
                    </a:stretch>
                  </pic:blipFill>
                  <pic:spPr>
                    <a:xfrm>
                      <a:off x="0" y="0"/>
                      <a:ext cx="5357813" cy="1728788"/>
                    </a:xfrm>
                    <a:prstGeom prst="rect">
                      <a:avLst/>
                    </a:prstGeom>
                    <a:ln w="12700">
                      <a:solidFill>
                        <a:srgbClr val="000000"/>
                      </a:solidFill>
                      <a:prstDash val="solid"/>
                    </a:ln>
                  </pic:spPr>
                </pic:pic>
              </a:graphicData>
            </a:graphic>
          </wp:inline>
        </w:drawing>
      </w:r>
    </w:p>
    <w:p w:rsidR="00C97F42" w:rsidRDefault="00C97F42"/>
    <w:p w:rsidR="00C97F42" w:rsidRDefault="000D01AC">
      <w:pPr>
        <w:numPr>
          <w:ilvl w:val="0"/>
          <w:numId w:val="3"/>
        </w:numPr>
      </w:pPr>
      <w:r>
        <w:t xml:space="preserve">Enter an order ID of </w:t>
      </w:r>
      <w:r>
        <w:rPr>
          <w:b/>
        </w:rPr>
        <w:t>100</w:t>
      </w:r>
      <w:r>
        <w:t xml:space="preserve"> in the Request. </w:t>
      </w:r>
    </w:p>
    <w:p w:rsidR="00C97F42" w:rsidRDefault="000D01AC">
      <w:pPr>
        <w:ind w:left="720"/>
        <w:rPr>
          <w:rFonts w:ascii="Courier New" w:eastAsia="Courier New" w:hAnsi="Courier New" w:cs="Courier New"/>
        </w:rPr>
      </w:pPr>
      <w:r>
        <w:rPr>
          <w:rFonts w:ascii="Courier New" w:eastAsia="Courier New" w:hAnsi="Courier New" w:cs="Courier New"/>
        </w:rPr>
        <w:t>&lt;tem:orderId&gt;100&lt;/tem:orderId&gt;</w:t>
      </w:r>
    </w:p>
    <w:p w:rsidR="00C97F42" w:rsidRDefault="00C97F42">
      <w:pPr>
        <w:rPr>
          <w:rFonts w:ascii="Courier New" w:eastAsia="Courier New" w:hAnsi="Courier New" w:cs="Courier New"/>
        </w:rPr>
      </w:pPr>
    </w:p>
    <w:tbl>
      <w:tblPr>
        <w:tblStyle w:val="ab"/>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7F42">
        <w:tc>
          <w:tcPr>
            <w:tcW w:w="8640" w:type="dxa"/>
            <w:shd w:val="clear" w:color="auto" w:fill="CFE2F3"/>
            <w:tcMar>
              <w:top w:w="100" w:type="dxa"/>
              <w:left w:w="100" w:type="dxa"/>
              <w:bottom w:w="100" w:type="dxa"/>
              <w:right w:w="100" w:type="dxa"/>
            </w:tcMar>
          </w:tcPr>
          <w:p w:rsidR="00C97F42" w:rsidRDefault="000D01AC">
            <w:r>
              <w:rPr>
                <w:b/>
              </w:rPr>
              <w:t>DOUBLE CHECK</w:t>
            </w:r>
            <w:r>
              <w:t xml:space="preserve">: Are you sure you entered </w:t>
            </w:r>
            <w:r>
              <w:rPr>
                <w:rFonts w:ascii="Courier New" w:eastAsia="Courier New" w:hAnsi="Courier New" w:cs="Courier New"/>
                <w:b/>
                <w:sz w:val="28"/>
                <w:szCs w:val="28"/>
              </w:rPr>
              <w:t>100</w:t>
            </w:r>
            <w:r>
              <w:t>?</w:t>
            </w:r>
          </w:p>
        </w:tc>
      </w:tr>
    </w:tbl>
    <w:p w:rsidR="00C97F42" w:rsidRDefault="00C97F42">
      <w:pPr>
        <w:rPr>
          <w:rFonts w:ascii="Courier New" w:eastAsia="Courier New" w:hAnsi="Courier New" w:cs="Courier New"/>
        </w:rPr>
      </w:pPr>
    </w:p>
    <w:p w:rsidR="00C97F42" w:rsidRDefault="000D01AC">
      <w:pPr>
        <w:numPr>
          <w:ilvl w:val="0"/>
          <w:numId w:val="3"/>
        </w:numPr>
      </w:pPr>
      <w:r>
        <w:t>Click the Play icon</w:t>
      </w:r>
    </w:p>
    <w:p w:rsidR="00C97F42" w:rsidRDefault="000D01AC">
      <w:pPr>
        <w:ind w:firstLine="720"/>
      </w:pPr>
      <w:r>
        <w:t xml:space="preserve">You should see the response: </w:t>
      </w:r>
    </w:p>
    <w:p w:rsidR="00C97F42" w:rsidRDefault="000D01AC">
      <w:pPr>
        <w:ind w:firstLine="720"/>
        <w:rPr>
          <w:rFonts w:ascii="Courier New" w:eastAsia="Courier New" w:hAnsi="Courier New" w:cs="Courier New"/>
        </w:rPr>
      </w:pPr>
      <w:r>
        <w:br/>
      </w:r>
      <w:r>
        <w:tab/>
      </w:r>
      <w:r>
        <w:rPr>
          <w:rFonts w:ascii="Courier New" w:eastAsia="Courier New" w:hAnsi="Courier New" w:cs="Courier New"/>
        </w:rPr>
        <w:t>Unable to retrieve client_id from message</w:t>
      </w:r>
    </w:p>
    <w:p w:rsidR="00C97F42" w:rsidRDefault="00C97F42">
      <w:pPr>
        <w:ind w:firstLine="720"/>
        <w:rPr>
          <w:rFonts w:ascii="Courier New" w:eastAsia="Courier New" w:hAnsi="Courier New" w:cs="Courier New"/>
        </w:rPr>
      </w:pPr>
    </w:p>
    <w:p w:rsidR="00C97F42" w:rsidRDefault="000D01AC">
      <w:r>
        <w:tab/>
        <w:t xml:space="preserve">This is because the </w:t>
      </w:r>
      <w:r>
        <w:rPr>
          <w:b/>
        </w:rPr>
        <w:t xml:space="preserve">Rate Limiting - SLA </w:t>
      </w:r>
      <w:r>
        <w:t>policy id applied</w:t>
      </w:r>
    </w:p>
    <w:p w:rsidR="00C97F42" w:rsidRDefault="00C97F42"/>
    <w:p w:rsidR="00C97F42" w:rsidRDefault="000D01AC">
      <w:pPr>
        <w:pStyle w:val="2"/>
      </w:pPr>
      <w:bookmarkStart w:id="9" w:name="_haiur5lcz8k9" w:colFirst="0" w:colLast="0"/>
      <w:bookmarkEnd w:id="9"/>
      <w:r>
        <w:lastRenderedPageBreak/>
        <w:t>Step 8: Test the API with Credentials</w:t>
      </w:r>
    </w:p>
    <w:p w:rsidR="00C97F42" w:rsidRDefault="000D01AC">
      <w:r>
        <w:rPr>
          <w:noProof/>
        </w:rPr>
        <w:drawing>
          <wp:inline distT="114300" distB="114300" distL="114300" distR="114300">
            <wp:extent cx="5486400" cy="1123950"/>
            <wp:effectExtent l="12700" t="12700" r="12700" b="127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b="71007"/>
                    <a:stretch>
                      <a:fillRect/>
                    </a:stretch>
                  </pic:blipFill>
                  <pic:spPr>
                    <a:xfrm>
                      <a:off x="0" y="0"/>
                      <a:ext cx="5486400" cy="1123950"/>
                    </a:xfrm>
                    <a:prstGeom prst="rect">
                      <a:avLst/>
                    </a:prstGeom>
                    <a:ln w="12700">
                      <a:solidFill>
                        <a:srgbClr val="000000"/>
                      </a:solidFill>
                      <a:prstDash val="solid"/>
                    </a:ln>
                  </pic:spPr>
                </pic:pic>
              </a:graphicData>
            </a:graphic>
          </wp:inline>
        </w:drawing>
      </w:r>
    </w:p>
    <w:p w:rsidR="00C97F42" w:rsidRDefault="000D01AC">
      <w:pPr>
        <w:numPr>
          <w:ilvl w:val="0"/>
          <w:numId w:val="10"/>
        </w:numPr>
        <w:contextualSpacing/>
      </w:pPr>
      <w:r>
        <w:t xml:space="preserve">Add </w:t>
      </w:r>
      <w:r>
        <w:rPr>
          <w:rFonts w:ascii="Courier New" w:eastAsia="Courier New" w:hAnsi="Courier New" w:cs="Courier New"/>
        </w:rPr>
        <w:t>?client_id=</w:t>
      </w:r>
      <w:r>
        <w:rPr>
          <w:rFonts w:ascii="Courier New" w:eastAsia="Courier New" w:hAnsi="Courier New" w:cs="Courier New"/>
          <w:i/>
        </w:rPr>
        <w:t>&lt;yourId&gt;</w:t>
      </w:r>
      <w:r>
        <w:rPr>
          <w:rFonts w:ascii="Courier New" w:eastAsia="Courier New" w:hAnsi="Courier New" w:cs="Courier New"/>
        </w:rPr>
        <w:t>&amp;client_secret=</w:t>
      </w:r>
      <w:r>
        <w:rPr>
          <w:rFonts w:ascii="Courier New" w:eastAsia="Courier New" w:hAnsi="Courier New" w:cs="Courier New"/>
          <w:i/>
        </w:rPr>
        <w:t>&lt;yourSecret&gt;</w:t>
      </w:r>
      <w:r>
        <w:t xml:space="preserve"> to the request URL.</w:t>
      </w:r>
    </w:p>
    <w:p w:rsidR="00C97F42" w:rsidRDefault="00C97F42"/>
    <w:p w:rsidR="00C97F42" w:rsidRDefault="000D01AC">
      <w:pPr>
        <w:numPr>
          <w:ilvl w:val="0"/>
          <w:numId w:val="10"/>
        </w:numPr>
        <w:contextualSpacing/>
      </w:pPr>
      <w:r>
        <w:t>Click the Play button to test with the ap</w:t>
      </w:r>
      <w:r>
        <w:t>plication credentials.</w:t>
      </w:r>
    </w:p>
    <w:p w:rsidR="00C97F42" w:rsidRDefault="000D01AC">
      <w:r>
        <w:t xml:space="preserve"> </w:t>
      </w:r>
    </w:p>
    <w:p w:rsidR="00C97F42" w:rsidRDefault="000D01AC">
      <w:r>
        <w:rPr>
          <w:noProof/>
        </w:rPr>
        <w:drawing>
          <wp:inline distT="114300" distB="114300" distL="114300" distR="114300">
            <wp:extent cx="5291138" cy="1951774"/>
            <wp:effectExtent l="12700" t="12700" r="12700" b="127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r="39756"/>
                    <a:stretch>
                      <a:fillRect/>
                    </a:stretch>
                  </pic:blipFill>
                  <pic:spPr>
                    <a:xfrm>
                      <a:off x="0" y="0"/>
                      <a:ext cx="5291138" cy="1951774"/>
                    </a:xfrm>
                    <a:prstGeom prst="rect">
                      <a:avLst/>
                    </a:prstGeom>
                    <a:ln w="12700">
                      <a:solidFill>
                        <a:srgbClr val="000000"/>
                      </a:solidFill>
                      <a:prstDash val="solid"/>
                    </a:ln>
                  </pic:spPr>
                </pic:pic>
              </a:graphicData>
            </a:graphic>
          </wp:inline>
        </w:drawing>
      </w:r>
    </w:p>
    <w:p w:rsidR="00C97F42" w:rsidRDefault="000D01AC">
      <w:pPr>
        <w:numPr>
          <w:ilvl w:val="0"/>
          <w:numId w:val="10"/>
        </w:numPr>
        <w:contextualSpacing/>
      </w:pPr>
      <w:r>
        <w:t>Execute the test again and you’ll see you have exceeded the Rate Limit for the Trial tier.</w:t>
      </w:r>
    </w:p>
    <w:p w:rsidR="00C97F42" w:rsidRDefault="000D01AC">
      <w:pPr>
        <w:pStyle w:val="2"/>
      </w:pPr>
      <w:bookmarkStart w:id="10" w:name="_lqog6mfxdrs5" w:colFirst="0" w:colLast="0"/>
      <w:bookmarkEnd w:id="10"/>
      <w:r>
        <w:t>Summary</w:t>
      </w:r>
    </w:p>
    <w:p w:rsidR="00C97F42" w:rsidRDefault="000D01AC">
      <w:r>
        <w:t>In this lab, we completed the following steps:</w:t>
      </w:r>
    </w:p>
    <w:p w:rsidR="00C97F42" w:rsidRDefault="000D01AC">
      <w:pPr>
        <w:ind w:left="720"/>
        <w:rPr>
          <w:color w:val="1155CC"/>
          <w:u w:val="single"/>
        </w:rPr>
      </w:pPr>
      <w:hyperlink w:anchor="_edetyfd26erb">
        <w:r>
          <w:rPr>
            <w:color w:val="1155CC"/>
            <w:u w:val="single"/>
          </w:rPr>
          <w:t>Step 1: Apply Rate Limiting Policy</w:t>
        </w:r>
      </w:hyperlink>
    </w:p>
    <w:p w:rsidR="00C97F42" w:rsidRDefault="000D01AC">
      <w:pPr>
        <w:ind w:left="720"/>
        <w:rPr>
          <w:color w:val="1155CC"/>
          <w:u w:val="single"/>
        </w:rPr>
      </w:pPr>
      <w:hyperlink w:anchor="_izq5ps7y6crt">
        <w:r>
          <w:rPr>
            <w:color w:val="1155CC"/>
            <w:u w:val="single"/>
          </w:rPr>
          <w:t>Step 2: Create SLA Tiers</w:t>
        </w:r>
      </w:hyperlink>
    </w:p>
    <w:p w:rsidR="00C97F42" w:rsidRDefault="000D01AC">
      <w:pPr>
        <w:ind w:left="720"/>
        <w:rPr>
          <w:color w:val="1155CC"/>
          <w:u w:val="single"/>
        </w:rPr>
      </w:pPr>
      <w:hyperlink w:anchor="_kkj894bxexeo">
        <w:r>
          <w:rPr>
            <w:color w:val="1155CC"/>
            <w:u w:val="single"/>
          </w:rPr>
          <w:t>Step 3: Add a Rate Limiting SLA-based Policy</w:t>
        </w:r>
      </w:hyperlink>
    </w:p>
    <w:p w:rsidR="00C97F42" w:rsidRDefault="000D01AC">
      <w:pPr>
        <w:ind w:left="720"/>
        <w:rPr>
          <w:color w:val="1155CC"/>
          <w:u w:val="single"/>
        </w:rPr>
      </w:pPr>
      <w:hyperlink w:anchor="_aec2o4k4jfsy">
        <w:r>
          <w:rPr>
            <w:color w:val="1155CC"/>
            <w:u w:val="single"/>
          </w:rPr>
          <w:t>Step 4: Create an API Portal</w:t>
        </w:r>
      </w:hyperlink>
    </w:p>
    <w:p w:rsidR="00C97F42" w:rsidRDefault="000D01AC">
      <w:pPr>
        <w:ind w:left="720"/>
        <w:rPr>
          <w:color w:val="1155CC"/>
          <w:u w:val="single"/>
        </w:rPr>
      </w:pPr>
      <w:hyperlink w:anchor="_8iei5doca5lj">
        <w:r>
          <w:rPr>
            <w:color w:val="1155CC"/>
            <w:u w:val="single"/>
          </w:rPr>
          <w:t>Step 5: Request</w:t>
        </w:r>
        <w:r>
          <w:rPr>
            <w:color w:val="1155CC"/>
            <w:u w:val="single"/>
          </w:rPr>
          <w:t xml:space="preserve"> Access for the API</w:t>
        </w:r>
      </w:hyperlink>
    </w:p>
    <w:p w:rsidR="00C97F42" w:rsidRDefault="000D01AC">
      <w:pPr>
        <w:ind w:left="720"/>
        <w:rPr>
          <w:color w:val="1155CC"/>
          <w:u w:val="single"/>
        </w:rPr>
      </w:pPr>
      <w:hyperlink w:anchor="_f4pou9yf65r2">
        <w:r>
          <w:rPr>
            <w:color w:val="1155CC"/>
            <w:u w:val="single"/>
          </w:rPr>
          <w:t>Step 6: Get Your App Credentials</w:t>
        </w:r>
      </w:hyperlink>
    </w:p>
    <w:p w:rsidR="00C97F42" w:rsidRDefault="000D01AC">
      <w:pPr>
        <w:ind w:left="720"/>
        <w:rPr>
          <w:color w:val="1155CC"/>
          <w:u w:val="single"/>
        </w:rPr>
      </w:pPr>
      <w:hyperlink w:anchor="_8uybtme35shu">
        <w:r>
          <w:rPr>
            <w:color w:val="1155CC"/>
            <w:u w:val="single"/>
          </w:rPr>
          <w:t>Step 7: Test with SoapUI</w:t>
        </w:r>
      </w:hyperlink>
    </w:p>
    <w:p w:rsidR="00C97F42" w:rsidRDefault="000D01AC">
      <w:pPr>
        <w:ind w:left="720"/>
      </w:pPr>
      <w:hyperlink w:anchor="_haiur5lcz8k9">
        <w:r>
          <w:rPr>
            <w:color w:val="1155CC"/>
            <w:u w:val="single"/>
          </w:rPr>
          <w:t>Step 8: Test the API with Credentials</w:t>
        </w:r>
      </w:hyperlink>
    </w:p>
    <w:p w:rsidR="00C97F42" w:rsidRDefault="00C97F42">
      <w:pPr>
        <w:ind w:left="720"/>
      </w:pPr>
    </w:p>
    <w:p w:rsidR="00C97F42" w:rsidRDefault="000D01AC">
      <w:r>
        <w:t xml:space="preserve">We saw the capabilities around </w:t>
      </w:r>
      <w:r>
        <w:t xml:space="preserve">managing APIs and applying policies to enforce </w:t>
      </w:r>
      <w:r>
        <w:rPr>
          <w:b/>
          <w:u w:val="single"/>
        </w:rPr>
        <w:t>security and governance</w:t>
      </w:r>
      <w:r>
        <w:t xml:space="preserve"> around your API giving you better</w:t>
      </w:r>
      <w:r>
        <w:rPr>
          <w:b/>
        </w:rPr>
        <w:t xml:space="preserve"> </w:t>
      </w:r>
      <w:r>
        <w:rPr>
          <w:b/>
          <w:u w:val="single"/>
        </w:rPr>
        <w:t>control</w:t>
      </w:r>
      <w:r>
        <w:t xml:space="preserve">.  We easily applied rate limiting policies and added SLA tiers giving you the ability to </w:t>
      </w:r>
      <w:r>
        <w:rPr>
          <w:b/>
          <w:u w:val="single"/>
        </w:rPr>
        <w:t>scale</w:t>
      </w:r>
      <w:r>
        <w:t xml:space="preserve"> with easier management and operations  We create</w:t>
      </w:r>
      <w:r>
        <w:t xml:space="preserve">d a basic API portal for providing </w:t>
      </w:r>
      <w:r>
        <w:rPr>
          <w:b/>
          <w:u w:val="single"/>
        </w:rPr>
        <w:t>easy access</w:t>
      </w:r>
      <w:r>
        <w:t xml:space="preserve"> </w:t>
      </w:r>
      <w:r>
        <w:lastRenderedPageBreak/>
        <w:t xml:space="preserve">to your APIs and we tested how to use consumer credentials to access your APIs that were provisioned based on SLAs.  </w:t>
      </w:r>
    </w:p>
    <w:p w:rsidR="00C97F42" w:rsidRDefault="00C97F42"/>
    <w:p w:rsidR="00C97F42" w:rsidRDefault="000D01AC">
      <w:r>
        <w:rPr>
          <w:noProof/>
        </w:rPr>
        <w:drawing>
          <wp:inline distT="114300" distB="114300" distL="114300" distR="114300">
            <wp:extent cx="5353050" cy="3905250"/>
            <wp:effectExtent l="12700" t="12700" r="12700" b="1270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
                    <a:srcRect/>
                    <a:stretch>
                      <a:fillRect/>
                    </a:stretch>
                  </pic:blipFill>
                  <pic:spPr>
                    <a:xfrm>
                      <a:off x="0" y="0"/>
                      <a:ext cx="5353050" cy="3905250"/>
                    </a:xfrm>
                    <a:prstGeom prst="rect">
                      <a:avLst/>
                    </a:prstGeom>
                    <a:ln w="12700">
                      <a:solidFill>
                        <a:srgbClr val="000000"/>
                      </a:solidFill>
                      <a:prstDash val="solid"/>
                    </a:ln>
                  </pic:spPr>
                </pic:pic>
              </a:graphicData>
            </a:graphic>
          </wp:inline>
        </w:drawing>
      </w:r>
    </w:p>
    <w:p w:rsidR="00C97F42" w:rsidRDefault="00C97F42"/>
    <w:p w:rsidR="00C97F42" w:rsidRDefault="000D01AC">
      <w:r>
        <w:t>Go Further:</w:t>
      </w:r>
    </w:p>
    <w:p w:rsidR="00C97F42" w:rsidRDefault="000D01AC">
      <w:pPr>
        <w:numPr>
          <w:ilvl w:val="0"/>
          <w:numId w:val="12"/>
        </w:numPr>
      </w:pPr>
      <w:r>
        <w:t xml:space="preserve">Learn more about </w:t>
      </w:r>
      <w:hyperlink r:id="rId61">
        <w:r>
          <w:rPr>
            <w:color w:val="1155CC"/>
            <w:u w:val="single"/>
          </w:rPr>
          <w:t>Applying Runtime Policies</w:t>
        </w:r>
      </w:hyperlink>
    </w:p>
    <w:p w:rsidR="00C97F42" w:rsidRDefault="000D01AC">
      <w:pPr>
        <w:numPr>
          <w:ilvl w:val="0"/>
          <w:numId w:val="12"/>
        </w:numPr>
      </w:pPr>
      <w:r>
        <w:t>Learn more about security policy configurations:</w:t>
      </w:r>
    </w:p>
    <w:p w:rsidR="00C97F42" w:rsidRDefault="000D01AC">
      <w:pPr>
        <w:numPr>
          <w:ilvl w:val="1"/>
          <w:numId w:val="12"/>
        </w:numPr>
      </w:pPr>
      <w:hyperlink r:id="rId62">
        <w:r>
          <w:rPr>
            <w:color w:val="1155CC"/>
            <w:u w:val="single"/>
          </w:rPr>
          <w:t>LDAP policy</w:t>
        </w:r>
      </w:hyperlink>
    </w:p>
    <w:p w:rsidR="00C97F42" w:rsidRDefault="000D01AC">
      <w:pPr>
        <w:numPr>
          <w:ilvl w:val="1"/>
          <w:numId w:val="12"/>
        </w:numPr>
      </w:pPr>
      <w:hyperlink r:id="rId63">
        <w:r>
          <w:rPr>
            <w:color w:val="1155CC"/>
            <w:u w:val="single"/>
          </w:rPr>
          <w:t>OAuth 2.0 Provider and AES Oauth 2.0 Token Enforcement</w:t>
        </w:r>
      </w:hyperlink>
    </w:p>
    <w:p w:rsidR="00C97F42" w:rsidRDefault="000D01AC">
      <w:pPr>
        <w:numPr>
          <w:ilvl w:val="1"/>
          <w:numId w:val="12"/>
        </w:numPr>
      </w:pPr>
      <w:hyperlink r:id="rId64">
        <w:r>
          <w:rPr>
            <w:color w:val="1155CC"/>
            <w:u w:val="single"/>
          </w:rPr>
          <w:t>PingFederate</w:t>
        </w:r>
      </w:hyperlink>
    </w:p>
    <w:p w:rsidR="00C97F42" w:rsidRDefault="000D01AC">
      <w:pPr>
        <w:numPr>
          <w:ilvl w:val="1"/>
          <w:numId w:val="12"/>
        </w:numPr>
      </w:pPr>
      <w:hyperlink r:id="rId65">
        <w:r>
          <w:rPr>
            <w:color w:val="1155CC"/>
            <w:u w:val="single"/>
          </w:rPr>
          <w:t>OpenAM OAuth Token Enforcement</w:t>
        </w:r>
      </w:hyperlink>
    </w:p>
    <w:p w:rsidR="00C97F42" w:rsidRDefault="000D01AC">
      <w:pPr>
        <w:numPr>
          <w:ilvl w:val="0"/>
          <w:numId w:val="12"/>
        </w:numPr>
      </w:pPr>
      <w:r>
        <w:t xml:space="preserve">In addition to the OOTB policies, you saw in this lab, you can also  </w:t>
      </w:r>
      <w:r>
        <w:br/>
      </w:r>
      <w:hyperlink r:id="rId66">
        <w:r>
          <w:rPr>
            <w:color w:val="1155CC"/>
            <w:u w:val="single"/>
          </w:rPr>
          <w:t>Create Custom Policies</w:t>
        </w:r>
      </w:hyperlink>
    </w:p>
    <w:p w:rsidR="00C97F42" w:rsidRDefault="000D01AC">
      <w:pPr>
        <w:numPr>
          <w:ilvl w:val="0"/>
          <w:numId w:val="12"/>
        </w:numPr>
      </w:pPr>
      <w:r>
        <w:t xml:space="preserve">Learn more about </w:t>
      </w:r>
      <w:hyperlink r:id="rId67">
        <w:r>
          <w:rPr>
            <w:color w:val="1155CC"/>
            <w:u w:val="single"/>
          </w:rPr>
          <w:t>Managing API Version</w:t>
        </w:r>
        <w:r>
          <w:rPr>
            <w:color w:val="1155CC"/>
            <w:u w:val="single"/>
          </w:rPr>
          <w:t>s</w:t>
        </w:r>
      </w:hyperlink>
    </w:p>
    <w:p w:rsidR="00C97F42" w:rsidRDefault="000D01AC">
      <w:pPr>
        <w:numPr>
          <w:ilvl w:val="0"/>
          <w:numId w:val="12"/>
        </w:numPr>
      </w:pPr>
      <w:r>
        <w:t xml:space="preserve">Learn more about </w:t>
      </w:r>
      <w:hyperlink r:id="rId68">
        <w:r>
          <w:rPr>
            <w:color w:val="1155CC"/>
            <w:u w:val="single"/>
          </w:rPr>
          <w:t>SLA Tiers</w:t>
        </w:r>
      </w:hyperlink>
    </w:p>
    <w:p w:rsidR="00C97F42" w:rsidRDefault="00C97F42"/>
    <w:p w:rsidR="00C97F42" w:rsidRDefault="00C97F42"/>
    <w:p w:rsidR="00C97F42" w:rsidRDefault="000D01AC">
      <w:r>
        <w:t xml:space="preserve">Congratulations!  You have finished Lab 2.  </w:t>
      </w:r>
    </w:p>
    <w:p w:rsidR="00C97F42" w:rsidRDefault="00C97F42"/>
    <w:p w:rsidR="00172799" w:rsidRDefault="000D01AC" w:rsidP="00172799">
      <w:r>
        <w:t>Please update the spreadsheet indicating you have completed Lab 2.</w:t>
      </w:r>
      <w:bookmarkStart w:id="11" w:name="_GoBack"/>
      <w:bookmarkEnd w:id="11"/>
    </w:p>
    <w:p w:rsidR="00C97F42" w:rsidRDefault="00C97F42"/>
    <w:sectPr w:rsidR="00C97F42">
      <w:headerReference w:type="default" r:id="rId69"/>
      <w:footerReference w:type="default" r:id="rId70"/>
      <w:pgSz w:w="12240" w:h="15840"/>
      <w:pgMar w:top="863" w:right="1800" w:bottom="0" w:left="180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1AC" w:rsidRDefault="000D01AC">
      <w:pPr>
        <w:spacing w:line="240" w:lineRule="auto"/>
      </w:pPr>
      <w:r>
        <w:separator/>
      </w:r>
    </w:p>
  </w:endnote>
  <w:endnote w:type="continuationSeparator" w:id="0">
    <w:p w:rsidR="000D01AC" w:rsidRDefault="000D01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rebuchet MS">
    <w:panose1 w:val="020B0603020202020204"/>
    <w:charset w:val="00"/>
    <w:family w:val="auto"/>
    <w:pitch w:val="default"/>
  </w:font>
  <w:font w:name="Calibri">
    <w:panose1 w:val="020F0502020204030204"/>
    <w:charset w:val="00"/>
    <w:family w:val="auto"/>
    <w:pitch w:val="default"/>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7F42" w:rsidRDefault="00C97F42">
    <w:pPr>
      <w:spacing w:line="240" w:lineRule="auto"/>
      <w:rPr>
        <w:color w:val="BFBFBF"/>
        <w:sz w:val="12"/>
        <w:szCs w:val="12"/>
      </w:rPr>
    </w:pPr>
  </w:p>
  <w:tbl>
    <w:tblPr>
      <w:tblStyle w:val="ac"/>
      <w:tblW w:w="8640" w:type="dxa"/>
      <w:tblInd w:w="0" w:type="dxa"/>
      <w:tblLayout w:type="fixed"/>
      <w:tblLook w:val="0600" w:firstRow="0" w:lastRow="0" w:firstColumn="0" w:lastColumn="0" w:noHBand="1" w:noVBand="1"/>
    </w:tblPr>
    <w:tblGrid>
      <w:gridCol w:w="2880"/>
      <w:gridCol w:w="720"/>
      <w:gridCol w:w="5040"/>
    </w:tblGrid>
    <w:tr w:rsidR="00C97F42">
      <w:tc>
        <w:tcPr>
          <w:tcW w:w="2880" w:type="dxa"/>
          <w:shd w:val="clear" w:color="auto" w:fill="auto"/>
          <w:tcMar>
            <w:top w:w="0" w:type="dxa"/>
            <w:left w:w="0" w:type="dxa"/>
            <w:bottom w:w="0" w:type="dxa"/>
            <w:right w:w="0" w:type="dxa"/>
          </w:tcMar>
        </w:tcPr>
        <w:p w:rsidR="00C97F42" w:rsidRDefault="000D01AC">
          <w:pPr>
            <w:widowControl w:val="0"/>
            <w:spacing w:line="240" w:lineRule="auto"/>
            <w:rPr>
              <w:color w:val="BFBFBF"/>
            </w:rPr>
          </w:pPr>
          <w:r>
            <w:rPr>
              <w:noProof/>
              <w:color w:val="BFBFBF"/>
            </w:rPr>
            <w:drawing>
              <wp:inline distT="114300" distB="114300" distL="114300" distR="114300">
                <wp:extent cx="1271588" cy="405533"/>
                <wp:effectExtent l="0" t="0" r="0" b="0"/>
                <wp:docPr id="34" name="image70.png" descr="mulesoft-logo.png"/>
                <wp:cNvGraphicFramePr/>
                <a:graphic xmlns:a="http://schemas.openxmlformats.org/drawingml/2006/main">
                  <a:graphicData uri="http://schemas.openxmlformats.org/drawingml/2006/picture">
                    <pic:pic xmlns:pic="http://schemas.openxmlformats.org/drawingml/2006/picture">
                      <pic:nvPicPr>
                        <pic:cNvPr id="0" name="image70.png" descr="mulesoft-logo.png"/>
                        <pic:cNvPicPr preferRelativeResize="0"/>
                      </pic:nvPicPr>
                      <pic:blipFill>
                        <a:blip r:embed="rId1"/>
                        <a:srcRect/>
                        <a:stretch>
                          <a:fillRect/>
                        </a:stretch>
                      </pic:blipFill>
                      <pic:spPr>
                        <a:xfrm>
                          <a:off x="0" y="0"/>
                          <a:ext cx="1271588" cy="405533"/>
                        </a:xfrm>
                        <a:prstGeom prst="rect">
                          <a:avLst/>
                        </a:prstGeom>
                        <a:ln/>
                      </pic:spPr>
                    </pic:pic>
                  </a:graphicData>
                </a:graphic>
              </wp:inline>
            </w:drawing>
          </w:r>
        </w:p>
      </w:tc>
      <w:tc>
        <w:tcPr>
          <w:tcW w:w="720" w:type="dxa"/>
          <w:shd w:val="clear" w:color="auto" w:fill="auto"/>
          <w:tcMar>
            <w:top w:w="0" w:type="dxa"/>
            <w:left w:w="0" w:type="dxa"/>
            <w:bottom w:w="0" w:type="dxa"/>
            <w:right w:w="0" w:type="dxa"/>
          </w:tcMar>
        </w:tcPr>
        <w:p w:rsidR="00C97F42" w:rsidRDefault="00C97F42">
          <w:pPr>
            <w:widowControl w:val="0"/>
            <w:spacing w:line="240" w:lineRule="auto"/>
            <w:rPr>
              <w:color w:val="BFBFBF"/>
            </w:rPr>
          </w:pPr>
        </w:p>
      </w:tc>
      <w:tc>
        <w:tcPr>
          <w:tcW w:w="5040" w:type="dxa"/>
          <w:shd w:val="clear" w:color="auto" w:fill="auto"/>
          <w:tcMar>
            <w:top w:w="0" w:type="dxa"/>
            <w:left w:w="0" w:type="dxa"/>
            <w:bottom w:w="0" w:type="dxa"/>
            <w:right w:w="0" w:type="dxa"/>
          </w:tcMar>
        </w:tcPr>
        <w:p w:rsidR="00C97F42" w:rsidRDefault="000D01AC">
          <w:pPr>
            <w:widowControl w:val="0"/>
            <w:spacing w:line="240" w:lineRule="auto"/>
            <w:jc w:val="right"/>
            <w:rPr>
              <w:color w:val="BFBFBF"/>
            </w:rPr>
          </w:pPr>
          <w:r>
            <w:rPr>
              <w:color w:val="BFBFBF"/>
            </w:rPr>
            <w:fldChar w:fldCharType="begin"/>
          </w:r>
          <w:r>
            <w:rPr>
              <w:rFonts w:eastAsia="Arial"/>
              <w:color w:val="BFBFBF"/>
            </w:rPr>
            <w:instrText>PAGE</w:instrText>
          </w:r>
          <w:r w:rsidR="00172799">
            <w:rPr>
              <w:color w:val="BFBFBF"/>
            </w:rPr>
            <w:fldChar w:fldCharType="separate"/>
          </w:r>
          <w:r w:rsidR="00172799">
            <w:rPr>
              <w:rFonts w:eastAsia="Arial"/>
              <w:noProof/>
              <w:color w:val="BFBFBF"/>
            </w:rPr>
            <w:t>18</w:t>
          </w:r>
          <w:r>
            <w:rPr>
              <w:color w:val="BFBFBF"/>
            </w:rPr>
            <w:fldChar w:fldCharType="end"/>
          </w:r>
          <w:r>
            <w:rPr>
              <w:rFonts w:eastAsia="Arial"/>
              <w:color w:val="BFBFBF"/>
            </w:rPr>
            <w:t>/</w:t>
          </w:r>
          <w:r>
            <w:rPr>
              <w:color w:val="BFBFBF"/>
            </w:rPr>
            <w:fldChar w:fldCharType="begin"/>
          </w:r>
          <w:r>
            <w:rPr>
              <w:rFonts w:eastAsia="Arial"/>
              <w:color w:val="BFBFBF"/>
            </w:rPr>
            <w:instrText>NUMPAGES</w:instrText>
          </w:r>
          <w:r w:rsidR="00172799">
            <w:rPr>
              <w:color w:val="BFBFBF"/>
            </w:rPr>
            <w:fldChar w:fldCharType="separate"/>
          </w:r>
          <w:r w:rsidR="00172799">
            <w:rPr>
              <w:rFonts w:eastAsia="Arial"/>
              <w:noProof/>
              <w:color w:val="BFBFBF"/>
            </w:rPr>
            <w:t>18</w:t>
          </w:r>
          <w:r>
            <w:rPr>
              <w:color w:val="BFBFBF"/>
            </w:rPr>
            <w:fldChar w:fldCharType="end"/>
          </w:r>
        </w:p>
        <w:p w:rsidR="00C97F42" w:rsidRDefault="000D01AC">
          <w:pPr>
            <w:widowControl w:val="0"/>
            <w:spacing w:line="240" w:lineRule="auto"/>
            <w:jc w:val="right"/>
            <w:rPr>
              <w:color w:val="BFBFBF"/>
            </w:rPr>
          </w:pPr>
          <w:r>
            <w:rPr>
              <w:color w:val="BFBFBF"/>
            </w:rPr>
            <w:t>All Contents Copyright © 2015, MuleSoft Inc.</w:t>
          </w:r>
        </w:p>
      </w:tc>
    </w:tr>
  </w:tbl>
  <w:p w:rsidR="00C97F42" w:rsidRDefault="00C97F42">
    <w:pPr>
      <w:spacing w:line="240" w:lineRule="auto"/>
      <w:rPr>
        <w:color w:val="BFBFBF"/>
        <w:sz w:val="12"/>
        <w:szCs w:val="12"/>
      </w:rPr>
    </w:pPr>
  </w:p>
  <w:p w:rsidR="00C97F42" w:rsidRDefault="000D01AC">
    <w:pPr>
      <w:spacing w:line="240" w:lineRule="auto"/>
      <w:ind w:left="-1800"/>
    </w:pPr>
    <w:r>
      <w:rPr>
        <w:noProof/>
      </w:rPr>
      <w:drawing>
        <wp:inline distT="114300" distB="114300" distL="114300" distR="114300">
          <wp:extent cx="7815263" cy="3048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
                  <a:srcRect/>
                  <a:stretch>
                    <a:fillRect/>
                  </a:stretch>
                </pic:blipFill>
                <pic:spPr>
                  <a:xfrm>
                    <a:off x="0" y="0"/>
                    <a:ext cx="7815263" cy="3048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1AC" w:rsidRDefault="000D01AC">
      <w:pPr>
        <w:spacing w:line="240" w:lineRule="auto"/>
      </w:pPr>
      <w:r>
        <w:separator/>
      </w:r>
    </w:p>
  </w:footnote>
  <w:footnote w:type="continuationSeparator" w:id="0">
    <w:p w:rsidR="000D01AC" w:rsidRDefault="000D01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7F42" w:rsidRDefault="00C97F42">
    <w:pPr>
      <w:tabs>
        <w:tab w:val="right" w:pos="8640"/>
      </w:tabs>
      <w:jc w:val="center"/>
      <w:rPr>
        <w:color w:val="35ABD7"/>
      </w:rPr>
    </w:pPr>
  </w:p>
  <w:p w:rsidR="00C97F42" w:rsidRDefault="000D01AC">
    <w:pPr>
      <w:tabs>
        <w:tab w:val="right" w:pos="8640"/>
      </w:tabs>
      <w:jc w:val="center"/>
      <w:rPr>
        <w:color w:val="35ABD7"/>
      </w:rPr>
    </w:pPr>
    <w:r>
      <w:rPr>
        <w:color w:val="35ABD7"/>
      </w:rPr>
      <w:t>MuleSoft API Led Connectivity Work</w:t>
    </w:r>
    <w:r>
      <w:rPr>
        <w:color w:val="35ABD7"/>
      </w:rPr>
      <w:t>shop</w:t>
    </w:r>
    <w:r>
      <w:rPr>
        <w:color w:val="35ABD7"/>
      </w:rPr>
      <w:tab/>
      <w:t>Lab 2: Manage and Consume the API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C6483"/>
    <w:multiLevelType w:val="multilevel"/>
    <w:tmpl w:val="A0625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5F030C"/>
    <w:multiLevelType w:val="multilevel"/>
    <w:tmpl w:val="20B074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3F1CF2"/>
    <w:multiLevelType w:val="multilevel"/>
    <w:tmpl w:val="460E0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C00148"/>
    <w:multiLevelType w:val="multilevel"/>
    <w:tmpl w:val="C07E3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E37285"/>
    <w:multiLevelType w:val="multilevel"/>
    <w:tmpl w:val="3B22E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791473"/>
    <w:multiLevelType w:val="multilevel"/>
    <w:tmpl w:val="58F2C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7197F58"/>
    <w:multiLevelType w:val="multilevel"/>
    <w:tmpl w:val="5D8C5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3656E8A"/>
    <w:multiLevelType w:val="multilevel"/>
    <w:tmpl w:val="FBC0C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D977D03"/>
    <w:multiLevelType w:val="multilevel"/>
    <w:tmpl w:val="63066ECE"/>
    <w:lvl w:ilvl="0">
      <w:start w:val="1"/>
      <w:numFmt w:val="decimal"/>
      <w:lvlText w:val="%1."/>
      <w:lvlJc w:val="left"/>
      <w:pPr>
        <w:ind w:left="720" w:hanging="360"/>
      </w:pPr>
      <w:rPr>
        <w:rFonts w:ascii="Arial" w:eastAsia="Arial" w:hAnsi="Arial" w:cs="Arial"/>
        <w:sz w:val="20"/>
        <w:szCs w:val="20"/>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EE17E7D"/>
    <w:multiLevelType w:val="multilevel"/>
    <w:tmpl w:val="C22A4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04D7845"/>
    <w:multiLevelType w:val="multilevel"/>
    <w:tmpl w:val="6D78E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0B532C"/>
    <w:multiLevelType w:val="multilevel"/>
    <w:tmpl w:val="22EE5288"/>
    <w:lvl w:ilvl="0">
      <w:start w:val="1"/>
      <w:numFmt w:val="bullet"/>
      <w:lvlText w:val="●"/>
      <w:lvlJc w:val="left"/>
      <w:pPr>
        <w:ind w:left="720" w:hanging="360"/>
      </w:pPr>
      <w:rPr>
        <w:rFonts w:ascii="Arial" w:eastAsia="Arial" w:hAnsi="Arial" w:cs="Arial"/>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
  </w:num>
  <w:num w:numId="3">
    <w:abstractNumId w:val="9"/>
  </w:num>
  <w:num w:numId="4">
    <w:abstractNumId w:val="10"/>
  </w:num>
  <w:num w:numId="5">
    <w:abstractNumId w:val="8"/>
  </w:num>
  <w:num w:numId="6">
    <w:abstractNumId w:val="4"/>
  </w:num>
  <w:num w:numId="7">
    <w:abstractNumId w:val="7"/>
  </w:num>
  <w:num w:numId="8">
    <w:abstractNumId w:val="0"/>
  </w:num>
  <w:num w:numId="9">
    <w:abstractNumId w:val="2"/>
  </w:num>
  <w:num w:numId="10">
    <w:abstractNumId w:val="6"/>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C97F42"/>
    <w:rsid w:val="000D01AC"/>
    <w:rsid w:val="00172799"/>
    <w:rsid w:val="00C97F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7C67"/>
  <w15:docId w15:val="{DDB5578F-331A-4521-8897-42883A61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US"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200" w:line="240" w:lineRule="auto"/>
      <w:outlineLvl w:val="0"/>
    </w:pPr>
    <w:rPr>
      <w:b/>
      <w:color w:val="35ABD7"/>
      <w:sz w:val="44"/>
      <w:szCs w:val="44"/>
    </w:rPr>
  </w:style>
  <w:style w:type="paragraph" w:styleId="2">
    <w:name w:val="heading 2"/>
    <w:basedOn w:val="a"/>
    <w:next w:val="a"/>
    <w:pPr>
      <w:keepNext/>
      <w:keepLines/>
      <w:spacing w:before="360" w:after="80" w:line="240" w:lineRule="auto"/>
      <w:outlineLvl w:val="1"/>
    </w:pPr>
    <w:rPr>
      <w:b/>
      <w:color w:val="35ABD7"/>
      <w:sz w:val="34"/>
      <w:szCs w:val="34"/>
    </w:rPr>
  </w:style>
  <w:style w:type="paragraph" w:styleId="3">
    <w:name w:val="heading 3"/>
    <w:basedOn w:val="a"/>
    <w:next w:val="a"/>
    <w:pPr>
      <w:keepNext/>
      <w:keepLines/>
      <w:spacing w:before="200"/>
      <w:outlineLvl w:val="2"/>
    </w:pPr>
    <w:rPr>
      <w:b/>
      <w:color w:val="35ABD7"/>
      <w:sz w:val="28"/>
      <w:szCs w:val="28"/>
    </w:rPr>
  </w:style>
  <w:style w:type="paragraph" w:styleId="4">
    <w:name w:val="heading 4"/>
    <w:basedOn w:val="a"/>
    <w:next w:val="a"/>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pPr>
      <w:keepNext/>
      <w:keepLines/>
      <w:spacing w:before="160"/>
      <w:outlineLvl w:val="4"/>
    </w:pPr>
    <w:rPr>
      <w:rFonts w:ascii="Trebuchet MS" w:eastAsia="Trebuchet MS" w:hAnsi="Trebuchet MS" w:cs="Trebuchet MS"/>
      <w:color w:val="666666"/>
    </w:rPr>
  </w:style>
  <w:style w:type="paragraph" w:styleId="6">
    <w:name w:val="heading 6"/>
    <w:basedOn w:val="a"/>
    <w:next w:val="a"/>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300" w:line="240" w:lineRule="auto"/>
    </w:pPr>
    <w:rPr>
      <w:rFonts w:ascii="Calibri" w:eastAsia="Calibri" w:hAnsi="Calibri" w:cs="Calibri"/>
      <w:color w:val="17365D"/>
      <w:sz w:val="52"/>
      <w:szCs w:val="52"/>
    </w:rPr>
  </w:style>
  <w:style w:type="paragraph" w:styleId="a4">
    <w:name w:val="Subtitle"/>
    <w:basedOn w:val="a"/>
    <w:next w:val="a"/>
    <w:pPr>
      <w:keepNext/>
      <w:keepLines/>
      <w:spacing w:line="240" w:lineRule="auto"/>
    </w:pPr>
    <w:rPr>
      <w:rFonts w:ascii="Calibri" w:eastAsia="Calibri" w:hAnsi="Calibri" w:cs="Calibri"/>
      <w:i/>
      <w:color w:val="4F81BD"/>
      <w:sz w:val="20"/>
      <w:szCs w:val="2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www.mulesoft.org/documentation/display/current/Defining+SLA+Tiers" TargetMode="External"/><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www.mulesoft.org/documentation/display/current/OAuth+2.0+Provider+and+AES+OAuth+2.0+Token+Enforcement+Policies" TargetMode="External"/><Relationship Id="rId68" Type="http://schemas.openxmlformats.org/officeDocument/2006/relationships/hyperlink" Target="http://www.mulesoft.org/documentation/display/current/Defining+SLA+Tiers"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mulesoft.org/documentation/display/current/Viewing+API+Analytics" TargetMode="External"/><Relationship Id="rId29" Type="http://schemas.openxmlformats.org/officeDocument/2006/relationships/image" Target="media/image8.png"/><Relationship Id="rId11" Type="http://schemas.openxmlformats.org/officeDocument/2006/relationships/hyperlink" Target="http://www.mulesoft.org/documentation/display/current/Managing+Your+API" TargetMode="External"/><Relationship Id="rId24" Type="http://schemas.openxmlformats.org/officeDocument/2006/relationships/hyperlink" Target="http://www.mulesoft.org/documentation/display/current/Defining+SLA+Tiers"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mulesoft.org/documentation/display/current/Creating+a+Policy+Walkthrough" TargetMode="External"/><Relationship Id="rId5" Type="http://schemas.openxmlformats.org/officeDocument/2006/relationships/footnotes" Target="footnotes.xml"/><Relationship Id="rId61" Type="http://schemas.openxmlformats.org/officeDocument/2006/relationships/hyperlink" Target="http://www.mulesoft.org/documentation/display/current/Applying+Runtime+Policies" TargetMode="External"/><Relationship Id="rId19" Type="http://schemas.openxmlformats.org/officeDocument/2006/relationships/image" Target="media/image3.png"/><Relationship Id="rId14" Type="http://schemas.openxmlformats.org/officeDocument/2006/relationships/hyperlink" Target="http://www.mulesoft.org/documentation/display/current/Defining+SLA+Tiers" TargetMode="External"/><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www.mulesoft.org/documentation/display/current/PingFederate+OAuth+Token+Enforcement+Policy" TargetMode="External"/><Relationship Id="rId69" Type="http://schemas.openxmlformats.org/officeDocument/2006/relationships/header" Target="header1.xml"/><Relationship Id="rId8" Type="http://schemas.openxmlformats.org/officeDocument/2006/relationships/hyperlink" Target="https://docs.google.com/a/mulesoft.com/document/d/1lHlLBeonjGI8vAvuyQ3mP_maZ_n_2601XLUULSX8rP0/edit" TargetMode="Externa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mulesoft.org/documentation/display/current/Managing+Your+API" TargetMode="External"/><Relationship Id="rId17" Type="http://schemas.openxmlformats.org/officeDocument/2006/relationships/hyperlink" Target="http://www.mulesoft.org/documentation/display/current/Viewing+API+Analytics" TargetMode="External"/><Relationship Id="rId25" Type="http://schemas.openxmlformats.org/officeDocument/2006/relationships/hyperlink" Target="http://www.mulesoft.org/documentation/display/current/Defining+SLA+Tiers"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ulesoft.org/documentation/display/current/Managing+API+Versions" TargetMode="External"/><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www.mulesoft.org/documentation/display/current/LDAP+Security+Manager" TargetMode="External"/><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mulesoft.org/documentation/display/current/Adding+Terms+and+Conditions" TargetMode="External"/><Relationship Id="rId23" Type="http://schemas.openxmlformats.org/officeDocument/2006/relationships/hyperlink" Target="http://www.mulesoft.org/documentation/display/current/Defining+SLA+Tiers" TargetMode="External"/><Relationship Id="rId28" Type="http://schemas.openxmlformats.org/officeDocument/2006/relationships/hyperlink" Target="http://www.mulesoft.org/documentation/display/current/Defining+SLA+Tiers"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mulesoft.org/documentation/display/current/Engaging+Users+of+Your+API"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mulesoft.org/documentation/display/current/OpenAM+OAuth+Token+Enforcement+Policy" TargetMode="External"/><Relationship Id="rId4" Type="http://schemas.openxmlformats.org/officeDocument/2006/relationships/webSettings" Target="webSettings.xml"/><Relationship Id="rId9" Type="http://schemas.openxmlformats.org/officeDocument/2006/relationships/hyperlink" Target="https://docs.google.com/a/mulesoft.com/document/d/1lHlLBeonjGI8vAvuyQ3mP_maZ_n_2601XLUULSX8rP0/edit" TargetMode="External"/><Relationship Id="rId13" Type="http://schemas.openxmlformats.org/officeDocument/2006/relationships/hyperlink" Target="http://www.mulesoft.org/documentation/display/current/Applying+Runtime+Policies" TargetMode="Externa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_rels/foot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2117</Words>
  <Characters>12070</Characters>
  <Application>Microsoft Office Word</Application>
  <DocSecurity>0</DocSecurity>
  <Lines>100</Lines>
  <Paragraphs>28</Paragraphs>
  <ScaleCrop>false</ScaleCrop>
  <Company/>
  <LinksUpToDate>false</LinksUpToDate>
  <CharactersWithSpaces>14159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常cxh01987</cp:lastModifiedBy>
  <cp:revision>2</cp:revision>
  <dcterms:created xsi:type="dcterms:W3CDTF">2017-08-31T08:55:00Z</dcterms:created>
  <dcterms:modified xsi:type="dcterms:W3CDTF">2017-08-31T08:55:00Z</dcterms:modified>
</cp:coreProperties>
</file>